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1D0" w:rsidRPr="00E931C4" w:rsidRDefault="00E931C4" w:rsidP="00E931C4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E931C4">
        <w:rPr>
          <w:rFonts w:ascii="Arial" w:eastAsia="Arial" w:hAnsi="Arial" w:cs="Arial"/>
          <w:b/>
          <w:sz w:val="24"/>
          <w:szCs w:val="24"/>
        </w:rPr>
        <w:t>LA H. "LXI" LEGISLATURA EN EJERCICIO DE LAS FACULTADES QUE LE CONFIEREN LOS ARTÍCULOS 55, 57 Y 61 FRACCIÓN I DE LA CONSTITUCIÓN POLÍTICA DEL ESTADO LIBRE Y SOBERANO DE MÉXICO; 83 DE LA LEY ORGÁNICA DEL PODER LEGISLATIVO; Y 74 DEL REGLAMENTO DEL PODER LEGISLATIVO DEL ESTADO LIBRE Y SOBERANO DE MÉXICO, HA TENIDO A BIEN EMITIR EL SIGUIENTE:</w:t>
      </w:r>
    </w:p>
    <w:p w:rsidR="002871D0" w:rsidRPr="00E931C4" w:rsidRDefault="002871D0" w:rsidP="00E931C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1D0" w:rsidRPr="00E931C4" w:rsidRDefault="002871D0" w:rsidP="00E931C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931C4">
        <w:rPr>
          <w:rFonts w:ascii="Arial" w:eastAsia="Arial" w:hAnsi="Arial" w:cs="Arial"/>
          <w:b/>
          <w:sz w:val="24"/>
          <w:szCs w:val="24"/>
        </w:rPr>
        <w:t>A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C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U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E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R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D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b/>
          <w:sz w:val="24"/>
          <w:szCs w:val="24"/>
        </w:rPr>
        <w:t>O</w:t>
      </w:r>
    </w:p>
    <w:p w:rsidR="002871D0" w:rsidRPr="00E931C4" w:rsidRDefault="002871D0" w:rsidP="00E931C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2871D0" w:rsidRPr="00E931C4" w:rsidRDefault="002871D0" w:rsidP="00E931C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931C4">
        <w:rPr>
          <w:rFonts w:ascii="Arial" w:eastAsia="Arial" w:hAnsi="Arial" w:cs="Arial"/>
          <w:b/>
          <w:sz w:val="24"/>
          <w:szCs w:val="24"/>
        </w:rPr>
        <w:t>PRIMERO.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>-</w:t>
      </w:r>
      <w:r w:rsidRPr="00E931C4">
        <w:rPr>
          <w:rFonts w:ascii="Arial" w:eastAsia="Arial" w:hAnsi="Arial" w:cs="Arial"/>
          <w:sz w:val="24"/>
          <w:szCs w:val="24"/>
        </w:rPr>
        <w:t xml:space="preserve"> Se exhorta respetuosamente a los titulares de la Comisión del Agua del Estado de México, de la Coordinación General de Protección Civil y Gestión Integral del Riesgo, de los </w:t>
      </w:r>
      <w:bookmarkStart w:id="0" w:name="_GoBack"/>
      <w:r w:rsidRPr="00E931C4">
        <w:rPr>
          <w:rFonts w:ascii="Arial" w:eastAsia="Arial" w:hAnsi="Arial" w:cs="Arial"/>
          <w:sz w:val="24"/>
          <w:szCs w:val="24"/>
        </w:rPr>
        <w:t xml:space="preserve">125 Ayuntamientos del estado de </w:t>
      </w:r>
      <w:bookmarkEnd w:id="0"/>
      <w:r w:rsidRPr="00E931C4">
        <w:rPr>
          <w:rFonts w:ascii="Arial" w:eastAsia="Arial" w:hAnsi="Arial" w:cs="Arial"/>
          <w:sz w:val="24"/>
          <w:szCs w:val="24"/>
        </w:rPr>
        <w:t xml:space="preserve">México y de sus respectivas Coordinaciones Municipales de Protección Civil para que en la planificación del ejercicio fiscal 2023 se contemple la implementación de medidas estructurales, no estructurales y funcionales en materia de protección civil suficientes que se sumen al cumplimiento de los cuatro pilares del Plan de Acción Ejecutivo de la iniciativa </w:t>
      </w:r>
      <w:hyperlink r:id="rId6" w:history="1">
        <w:r w:rsidRPr="00E931C4">
          <w:rPr>
            <w:rStyle w:val="Hipervnculo"/>
            <w:rFonts w:ascii="Arial" w:eastAsia="Arial" w:hAnsi="Arial" w:cs="Arial"/>
            <w:color w:val="auto"/>
            <w:sz w:val="24"/>
            <w:szCs w:val="24"/>
          </w:rPr>
          <w:t>Alertas Tempranas para Todos</w:t>
        </w:r>
      </w:hyperlink>
      <w:r w:rsidRPr="00E931C4">
        <w:rPr>
          <w:rFonts w:ascii="Arial" w:eastAsia="Arial" w:hAnsi="Arial" w:cs="Arial"/>
          <w:sz w:val="24"/>
          <w:szCs w:val="24"/>
        </w:rPr>
        <w:t xml:space="preserve"> y las prioridades del Marco Sendai para la Reducción del Riesgo de Desastre 2015-2030, las cuales deberán tener como objetivo último el bienestar de las y los mexiquenses más vulnerables y que se encuentran expuestos a los mayores riesgos derivados de las inundaciones.</w:t>
      </w:r>
    </w:p>
    <w:p w:rsidR="002871D0" w:rsidRPr="00E931C4" w:rsidRDefault="002871D0" w:rsidP="00E931C4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871D0" w:rsidRPr="00E931C4" w:rsidRDefault="002871D0" w:rsidP="00E931C4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31C4">
        <w:rPr>
          <w:rFonts w:ascii="Arial" w:eastAsia="Arial" w:hAnsi="Arial" w:cs="Arial"/>
          <w:b/>
          <w:sz w:val="24"/>
          <w:szCs w:val="24"/>
        </w:rPr>
        <w:t>SEGUNDO.</w:t>
      </w:r>
      <w:r w:rsidR="00E931C4" w:rsidRPr="00E931C4">
        <w:rPr>
          <w:rFonts w:ascii="Arial" w:eastAsia="Arial" w:hAnsi="Arial" w:cs="Arial"/>
          <w:b/>
          <w:sz w:val="24"/>
          <w:szCs w:val="24"/>
        </w:rPr>
        <w:t>-</w:t>
      </w:r>
      <w:r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sz w:val="24"/>
          <w:szCs w:val="24"/>
        </w:rPr>
        <w:t xml:space="preserve">Se exhorta respetuosamente a los titulares de la Comisión del Agua del Estado de México, de la Coordinación General de Protección Civil y Gestión Integral del Riesgo, de los 125 Ayuntamientos del estado de México y de sus respectivas Coordinaciones Municipales de Protección Civil, para que en el ámbito de sus atribuciones se </w:t>
      </w:r>
      <w:bookmarkStart w:id="1" w:name="_Hlk120186730"/>
      <w:r w:rsidRPr="00E931C4">
        <w:rPr>
          <w:rFonts w:ascii="Arial" w:eastAsia="Arial" w:hAnsi="Arial" w:cs="Arial"/>
          <w:sz w:val="24"/>
          <w:szCs w:val="24"/>
        </w:rPr>
        <w:t>coordinen con las instancias correspondientes a nivel federal</w:t>
      </w:r>
      <w:bookmarkEnd w:id="1"/>
      <w:r w:rsidRPr="00E931C4">
        <w:rPr>
          <w:rFonts w:ascii="Arial" w:eastAsia="Arial" w:hAnsi="Arial" w:cs="Arial"/>
          <w:sz w:val="24"/>
          <w:szCs w:val="24"/>
        </w:rPr>
        <w:t xml:space="preserve"> tales como la Secretaría de Medio Ambiente y Recursos Naturales, la Comisión Nacional del Agua, el Centro Nacional de Prevención de Desastre para la generación de estrategias integrales que permitan el</w:t>
      </w:r>
      <w:r w:rsidRPr="00E931C4">
        <w:rPr>
          <w:rFonts w:ascii="Arial" w:eastAsia="Arial" w:hAnsi="Arial" w:cs="Arial"/>
          <w:b/>
          <w:sz w:val="24"/>
          <w:szCs w:val="24"/>
        </w:rPr>
        <w:t xml:space="preserve"> </w:t>
      </w:r>
      <w:r w:rsidRPr="00E931C4">
        <w:rPr>
          <w:rFonts w:ascii="Arial" w:eastAsia="Arial" w:hAnsi="Arial" w:cs="Arial"/>
          <w:sz w:val="24"/>
          <w:szCs w:val="24"/>
        </w:rPr>
        <w:t xml:space="preserve">cumplimiento de los cuatro pilares del Plan de Acción Ejecutivo de la iniciativa </w:t>
      </w:r>
      <w:hyperlink r:id="rId7" w:history="1">
        <w:r w:rsidRPr="00E931C4">
          <w:rPr>
            <w:rStyle w:val="Hipervnculo"/>
            <w:rFonts w:ascii="Arial" w:eastAsia="Arial" w:hAnsi="Arial" w:cs="Arial"/>
            <w:color w:val="auto"/>
            <w:sz w:val="24"/>
            <w:szCs w:val="24"/>
          </w:rPr>
          <w:t>Alertas Tempranas para Todos</w:t>
        </w:r>
      </w:hyperlink>
      <w:r w:rsidRPr="00E931C4">
        <w:rPr>
          <w:rFonts w:ascii="Arial" w:eastAsia="Arial" w:hAnsi="Arial" w:cs="Arial"/>
          <w:sz w:val="24"/>
          <w:szCs w:val="24"/>
        </w:rPr>
        <w:t xml:space="preserve"> y las prioridades del Marco Sendai para la Reducción del Riesgo de Desastre 2015-2030.</w:t>
      </w:r>
    </w:p>
    <w:p w:rsidR="002E4A27" w:rsidRPr="00E931C4" w:rsidRDefault="002E4A27" w:rsidP="00E931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0416" w:rsidRPr="00E931C4" w:rsidRDefault="002E4A27" w:rsidP="00E931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31C4">
        <w:rPr>
          <w:rFonts w:ascii="Arial" w:hAnsi="Arial" w:cs="Arial"/>
          <w:sz w:val="24"/>
          <w:szCs w:val="24"/>
        </w:rPr>
        <w:t>Dado en el Palacio del Poder Legislativo, en la ciudad de Toluca de Lerdo, Capital del Estado de México, al</w:t>
      </w:r>
      <w:r w:rsidR="00E931C4">
        <w:rPr>
          <w:rFonts w:ascii="Arial" w:hAnsi="Arial" w:cs="Arial"/>
          <w:sz w:val="24"/>
          <w:szCs w:val="24"/>
        </w:rPr>
        <w:t xml:space="preserve"> primer</w:t>
      </w:r>
      <w:r w:rsidRPr="00E931C4">
        <w:rPr>
          <w:rFonts w:ascii="Arial" w:hAnsi="Arial" w:cs="Arial"/>
          <w:sz w:val="24"/>
          <w:szCs w:val="24"/>
        </w:rPr>
        <w:t xml:space="preserve"> día del mes de </w:t>
      </w:r>
      <w:r w:rsidR="00E931C4">
        <w:rPr>
          <w:rFonts w:ascii="Arial" w:hAnsi="Arial" w:cs="Arial"/>
          <w:sz w:val="24"/>
          <w:szCs w:val="24"/>
        </w:rPr>
        <w:t>diciembre</w:t>
      </w:r>
      <w:r w:rsidRPr="00E931C4">
        <w:rPr>
          <w:rFonts w:ascii="Arial" w:hAnsi="Arial" w:cs="Arial"/>
          <w:sz w:val="24"/>
          <w:szCs w:val="24"/>
        </w:rPr>
        <w:t xml:space="preserve"> del dos mil veintidós. </w:t>
      </w:r>
    </w:p>
    <w:p w:rsidR="003F0416" w:rsidRPr="00E931C4" w:rsidRDefault="003F0416" w:rsidP="00E931C4">
      <w:pPr>
        <w:spacing w:line="360" w:lineRule="auto"/>
        <w:rPr>
          <w:rFonts w:ascii="Arial" w:hAnsi="Arial" w:cs="Arial"/>
          <w:sz w:val="24"/>
          <w:szCs w:val="24"/>
        </w:rPr>
      </w:pPr>
      <w:r w:rsidRPr="00E931C4">
        <w:rPr>
          <w:rFonts w:ascii="Arial" w:hAnsi="Arial" w:cs="Arial"/>
          <w:sz w:val="24"/>
          <w:szCs w:val="24"/>
        </w:rPr>
        <w:br w:type="page"/>
      </w: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  <w:r w:rsidRPr="00E931C4">
        <w:rPr>
          <w:rFonts w:cs="Arial"/>
          <w:b/>
          <w:sz w:val="24"/>
          <w:szCs w:val="24"/>
        </w:rPr>
        <w:lastRenderedPageBreak/>
        <w:t>SECRETARIAS</w:t>
      </w: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  <w:r w:rsidRPr="00E931C4">
        <w:rPr>
          <w:rFonts w:cs="Arial"/>
          <w:b/>
          <w:sz w:val="24"/>
          <w:szCs w:val="24"/>
        </w:rPr>
        <w:t>DIP. MARÍA ELIDA CASTELÁN MONDRAGÓN</w:t>
      </w: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p w:rsidR="003F0416" w:rsidRPr="00E931C4" w:rsidRDefault="003F0416" w:rsidP="00E931C4">
      <w:pPr>
        <w:pStyle w:val="Textoindependiente"/>
        <w:spacing w:after="0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2"/>
        <w:gridCol w:w="4772"/>
      </w:tblGrid>
      <w:tr w:rsidR="003F0416" w:rsidRPr="00E931C4" w:rsidTr="00950CD9">
        <w:tc>
          <w:tcPr>
            <w:tcW w:w="4772" w:type="dxa"/>
            <w:shd w:val="clear" w:color="auto" w:fill="auto"/>
          </w:tcPr>
          <w:p w:rsidR="003F0416" w:rsidRPr="00E931C4" w:rsidRDefault="003F0416" w:rsidP="00E931C4">
            <w:pPr>
              <w:pStyle w:val="Textoindependiente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931C4">
              <w:rPr>
                <w:rFonts w:cs="Arial"/>
                <w:b/>
                <w:sz w:val="24"/>
                <w:szCs w:val="24"/>
              </w:rPr>
              <w:t>DIP. SILVIA</w:t>
            </w:r>
          </w:p>
          <w:p w:rsidR="003F0416" w:rsidRPr="00E931C4" w:rsidRDefault="003F0416" w:rsidP="00E931C4">
            <w:pPr>
              <w:pStyle w:val="Textoindependiente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931C4">
              <w:rPr>
                <w:rFonts w:cs="Arial"/>
                <w:b/>
                <w:sz w:val="24"/>
                <w:szCs w:val="24"/>
              </w:rPr>
              <w:t>BARBERENA MALDONADO</w:t>
            </w:r>
          </w:p>
        </w:tc>
        <w:tc>
          <w:tcPr>
            <w:tcW w:w="4772" w:type="dxa"/>
            <w:shd w:val="clear" w:color="auto" w:fill="auto"/>
          </w:tcPr>
          <w:p w:rsidR="003F0416" w:rsidRPr="00E931C4" w:rsidRDefault="003F0416" w:rsidP="00E931C4">
            <w:pPr>
              <w:pStyle w:val="Textoindependiente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931C4">
              <w:rPr>
                <w:rFonts w:cs="Arial"/>
                <w:b/>
                <w:sz w:val="24"/>
                <w:szCs w:val="24"/>
              </w:rPr>
              <w:t>DIP. MÓNICA MIRIAM</w:t>
            </w:r>
          </w:p>
          <w:p w:rsidR="003F0416" w:rsidRPr="00E931C4" w:rsidRDefault="003F0416" w:rsidP="00E931C4">
            <w:pPr>
              <w:pStyle w:val="Textoindependiente"/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E931C4">
              <w:rPr>
                <w:rFonts w:cs="Arial"/>
                <w:b/>
                <w:sz w:val="24"/>
                <w:szCs w:val="24"/>
              </w:rPr>
              <w:t>GRANILLO VELAZCO</w:t>
            </w:r>
          </w:p>
        </w:tc>
      </w:tr>
    </w:tbl>
    <w:p w:rsidR="002E4A27" w:rsidRPr="00E931C4" w:rsidRDefault="002E4A27" w:rsidP="00E931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E4A27" w:rsidRPr="00E931C4" w:rsidSect="00E931C4">
      <w:head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54" w:rsidRDefault="00CD0954" w:rsidP="003F0416">
      <w:pPr>
        <w:spacing w:after="0" w:line="240" w:lineRule="auto"/>
      </w:pPr>
      <w:r>
        <w:separator/>
      </w:r>
    </w:p>
  </w:endnote>
  <w:endnote w:type="continuationSeparator" w:id="0">
    <w:p w:rsidR="00CD0954" w:rsidRDefault="00CD0954" w:rsidP="003F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54" w:rsidRDefault="00CD0954" w:rsidP="003F0416">
      <w:pPr>
        <w:spacing w:after="0" w:line="240" w:lineRule="auto"/>
      </w:pPr>
      <w:r>
        <w:separator/>
      </w:r>
    </w:p>
  </w:footnote>
  <w:footnote w:type="continuationSeparator" w:id="0">
    <w:p w:rsidR="00CD0954" w:rsidRDefault="00CD0954" w:rsidP="003F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2943"/>
      <w:gridCol w:w="6838"/>
    </w:tblGrid>
    <w:tr w:rsidR="003F0416" w:rsidTr="00950CD9">
      <w:tc>
        <w:tcPr>
          <w:tcW w:w="2943" w:type="dxa"/>
          <w:hideMark/>
        </w:tcPr>
        <w:p w:rsidR="003F0416" w:rsidRDefault="003F0416" w:rsidP="003F0416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64FAA0BC" wp14:editId="7DF53C63">
                <wp:extent cx="1728172" cy="702839"/>
                <wp:effectExtent l="0" t="0" r="5715" b="254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564" cy="72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vAlign w:val="center"/>
          <w:hideMark/>
        </w:tcPr>
        <w:p w:rsidR="003F0416" w:rsidRPr="00ED03D3" w:rsidRDefault="003F0416" w:rsidP="003F0416">
          <w:pPr>
            <w:jc w:val="center"/>
            <w:rPr>
              <w:rFonts w:ascii="Arial" w:hAnsi="Arial" w:cs="Arial"/>
              <w:b/>
              <w:color w:val="660033"/>
              <w:sz w:val="18"/>
              <w:szCs w:val="18"/>
            </w:rPr>
          </w:pPr>
          <w:r w:rsidRPr="00ED03D3">
            <w:rPr>
              <w:rFonts w:ascii="Arial" w:eastAsia="Arial" w:hAnsi="Arial" w:cs="Arial"/>
              <w:b/>
              <w:sz w:val="18"/>
              <w:szCs w:val="18"/>
              <w:lang w:eastAsia="es-MX"/>
            </w:rPr>
            <w:t>“2022. Año del Quincentenario de Toluca, Capital del Estado de México”</w:t>
          </w:r>
        </w:p>
      </w:tc>
    </w:tr>
  </w:tbl>
  <w:p w:rsidR="003F0416" w:rsidRDefault="003F04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7"/>
    <w:rsid w:val="00051A76"/>
    <w:rsid w:val="002233EB"/>
    <w:rsid w:val="002871D0"/>
    <w:rsid w:val="002E4A27"/>
    <w:rsid w:val="003F0416"/>
    <w:rsid w:val="007A7E49"/>
    <w:rsid w:val="007E1671"/>
    <w:rsid w:val="00C43D39"/>
    <w:rsid w:val="00CD0954"/>
    <w:rsid w:val="00E9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938B"/>
  <w15:chartTrackingRefBased/>
  <w15:docId w15:val="{0B0C04FA-06B3-4C00-8BB1-149D3C9B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0416"/>
  </w:style>
  <w:style w:type="paragraph" w:styleId="Piedepgina">
    <w:name w:val="footer"/>
    <w:basedOn w:val="Normal"/>
    <w:link w:val="PiedepginaCar"/>
    <w:uiPriority w:val="99"/>
    <w:unhideWhenUsed/>
    <w:rsid w:val="003F0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0416"/>
  </w:style>
  <w:style w:type="paragraph" w:styleId="Textoindependiente">
    <w:name w:val="Body Text"/>
    <w:basedOn w:val="Normal"/>
    <w:link w:val="TextoindependienteCar"/>
    <w:uiPriority w:val="99"/>
    <w:unhideWhenUsed/>
    <w:rsid w:val="003F0416"/>
    <w:pPr>
      <w:spacing w:after="12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F0416"/>
    <w:rPr>
      <w:rFonts w:ascii="Arial" w:eastAsia="Times New Roman" w:hAnsi="Arial" w:cs="Times New Roman"/>
      <w:szCs w:val="2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871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ublic.wmo.int/en/earlywarningsfora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.wmo.int/en/earlywarningsforal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2068</Characters>
  <Application>Microsoft Office Word</Application>
  <DocSecurity>0</DocSecurity>
  <Lines>17</Lines>
  <Paragraphs>4</Paragraphs>
  <ScaleCrop>false</ScaleCrop>
  <Company>GOBIERNO DEL ESTADO DE MEXICO, PODER LEGISLATIVO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 HP</dc:creator>
  <cp:keywords/>
  <dc:description/>
  <cp:lastModifiedBy>PRODESK HP</cp:lastModifiedBy>
  <cp:revision>3</cp:revision>
  <cp:lastPrinted>2022-12-02T17:44:00Z</cp:lastPrinted>
  <dcterms:created xsi:type="dcterms:W3CDTF">2022-12-02T17:41:00Z</dcterms:created>
  <dcterms:modified xsi:type="dcterms:W3CDTF">2022-12-02T17:44:00Z</dcterms:modified>
</cp:coreProperties>
</file>