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164" w:rsidRPr="00314164" w:rsidRDefault="00314164" w:rsidP="00314164">
      <w:pPr>
        <w:spacing w:line="240" w:lineRule="auto"/>
        <w:contextualSpacing/>
        <w:jc w:val="both"/>
        <w:rPr>
          <w:rFonts w:ascii="Arial" w:hAnsi="Arial" w:cs="Arial"/>
          <w:sz w:val="28"/>
          <w:szCs w:val="24"/>
        </w:rPr>
      </w:pPr>
      <w:r w:rsidRPr="00314164">
        <w:rPr>
          <w:rFonts w:ascii="Arial" w:hAnsi="Arial" w:cs="Arial"/>
          <w:b/>
          <w:sz w:val="28"/>
          <w:szCs w:val="24"/>
        </w:rPr>
        <w:t xml:space="preserve">LA H. “LXI” LEGISLATURA EN EJERCICIO DE LAS FACULTADES QUE LE CONFIERE EL ARTÍCULO 57 Y 61 FRACCIONES I Y III DE LA CONSTITUCIÓN POLÍTICA DEL ESTADO LIBRE Y SOBERANO DE MÉXICO, Y 38 </w:t>
      </w:r>
      <w:r w:rsidRPr="00314164">
        <w:rPr>
          <w:rFonts w:ascii="Arial" w:hAnsi="Arial" w:cs="Arial"/>
          <w:b/>
          <w:sz w:val="28"/>
          <w:szCs w:val="24"/>
        </w:rPr>
        <w:t>FRACCIÓN</w:t>
      </w:r>
      <w:r w:rsidRPr="00314164">
        <w:rPr>
          <w:rFonts w:ascii="Arial" w:hAnsi="Arial" w:cs="Arial"/>
          <w:b/>
          <w:sz w:val="28"/>
          <w:szCs w:val="24"/>
        </w:rPr>
        <w:t xml:space="preserve"> IV DE LA LEY ORGÁNICA DEL PODER LEGISLATIVO DEL ESTADO LIBRE Y SOBERANO DE MÉXICO, HA TENIDO A BIEN EMITIR EL SIGUIENTE:</w:t>
      </w:r>
    </w:p>
    <w:p w:rsidR="00314164" w:rsidRPr="00314164" w:rsidRDefault="00314164" w:rsidP="00314164">
      <w:pPr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</w:p>
    <w:p w:rsidR="00314164" w:rsidRPr="00314164" w:rsidRDefault="00314164" w:rsidP="00314164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314164">
        <w:rPr>
          <w:rFonts w:ascii="Arial" w:hAnsi="Arial" w:cs="Arial"/>
          <w:b/>
          <w:sz w:val="28"/>
          <w:szCs w:val="24"/>
        </w:rPr>
        <w:t>A C U E R D O</w:t>
      </w:r>
    </w:p>
    <w:p w:rsidR="00314164" w:rsidRPr="00314164" w:rsidRDefault="00314164" w:rsidP="00314164">
      <w:pPr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</w:p>
    <w:p w:rsidR="00314164" w:rsidRPr="00314164" w:rsidRDefault="00314164" w:rsidP="00314164">
      <w:pPr>
        <w:tabs>
          <w:tab w:val="left" w:pos="-3420"/>
        </w:tabs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  <w:proofErr w:type="gramStart"/>
      <w:r w:rsidRPr="00314164">
        <w:rPr>
          <w:rFonts w:ascii="Arial" w:hAnsi="Arial" w:cs="Arial"/>
          <w:b/>
          <w:sz w:val="28"/>
          <w:szCs w:val="24"/>
        </w:rPr>
        <w:t>PRIMERO</w:t>
      </w:r>
      <w:r w:rsidRPr="00314164">
        <w:rPr>
          <w:rFonts w:ascii="Arial" w:hAnsi="Arial" w:cs="Arial"/>
          <w:b/>
          <w:sz w:val="28"/>
          <w:szCs w:val="24"/>
        </w:rPr>
        <w:t>.-</w:t>
      </w:r>
      <w:proofErr w:type="gramEnd"/>
      <w:r w:rsidRPr="00314164">
        <w:rPr>
          <w:rFonts w:ascii="Arial" w:hAnsi="Arial" w:cs="Arial"/>
          <w:sz w:val="28"/>
          <w:szCs w:val="24"/>
        </w:rPr>
        <w:t xml:space="preserve"> Para dar cumplimiento a lo ordenado por el Tribunal Electoral del Estado de México, remítase a la Contraloría del Poder Legislativo del Estado de México, el expediente de la Sentencia emitida en el Procedimiento Especial Sancionador PES/328/2021, incluyéndose las resoluciones de los incidentes correspondientes.</w:t>
      </w:r>
    </w:p>
    <w:p w:rsidR="00314164" w:rsidRPr="00314164" w:rsidRDefault="00314164" w:rsidP="00314164">
      <w:pPr>
        <w:tabs>
          <w:tab w:val="left" w:pos="-3420"/>
        </w:tabs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</w:p>
    <w:p w:rsidR="00314164" w:rsidRPr="00314164" w:rsidRDefault="00314164" w:rsidP="00314164">
      <w:pPr>
        <w:tabs>
          <w:tab w:val="left" w:pos="-3420"/>
        </w:tabs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  <w:proofErr w:type="gramStart"/>
      <w:r w:rsidRPr="00314164">
        <w:rPr>
          <w:rFonts w:ascii="Arial" w:hAnsi="Arial" w:cs="Arial"/>
          <w:b/>
          <w:sz w:val="28"/>
          <w:szCs w:val="24"/>
        </w:rPr>
        <w:t>SEGUNDO</w:t>
      </w:r>
      <w:r w:rsidRPr="00314164">
        <w:rPr>
          <w:rFonts w:ascii="Arial" w:hAnsi="Arial" w:cs="Arial"/>
          <w:b/>
          <w:sz w:val="28"/>
          <w:szCs w:val="24"/>
        </w:rPr>
        <w:t>.-</w:t>
      </w:r>
      <w:proofErr w:type="gramEnd"/>
      <w:r w:rsidRPr="00314164">
        <w:rPr>
          <w:rFonts w:ascii="Arial" w:hAnsi="Arial" w:cs="Arial"/>
          <w:sz w:val="28"/>
          <w:szCs w:val="24"/>
        </w:rPr>
        <w:t xml:space="preserve"> En ejercicio de sus atribuciones sírvase la Contraloría del Poder Legislativo sustanciar el procedimiento respectivo y emitir la resolución que proceda, con apego a la legislación aplicable, tomando en cuenta la Sentencia emitida en el Procedimiento Especial Sancionador PES/328/2021.</w:t>
      </w:r>
    </w:p>
    <w:p w:rsidR="00314164" w:rsidRPr="00314164" w:rsidRDefault="00314164" w:rsidP="00314164">
      <w:pPr>
        <w:tabs>
          <w:tab w:val="left" w:pos="-3420"/>
        </w:tabs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</w:p>
    <w:p w:rsidR="00314164" w:rsidRPr="00314164" w:rsidRDefault="00314164" w:rsidP="00314164">
      <w:pPr>
        <w:tabs>
          <w:tab w:val="left" w:pos="-3420"/>
        </w:tabs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  <w:proofErr w:type="gramStart"/>
      <w:r w:rsidRPr="00314164">
        <w:rPr>
          <w:rFonts w:ascii="Arial" w:hAnsi="Arial" w:cs="Arial"/>
          <w:b/>
          <w:sz w:val="28"/>
          <w:szCs w:val="24"/>
        </w:rPr>
        <w:t>TERCERO</w:t>
      </w:r>
      <w:r w:rsidRPr="00314164">
        <w:rPr>
          <w:rFonts w:ascii="Arial" w:hAnsi="Arial" w:cs="Arial"/>
          <w:b/>
          <w:sz w:val="28"/>
          <w:szCs w:val="24"/>
        </w:rPr>
        <w:t>.-</w:t>
      </w:r>
      <w:proofErr w:type="gramEnd"/>
      <w:r w:rsidRPr="00314164">
        <w:rPr>
          <w:rFonts w:ascii="Arial" w:hAnsi="Arial" w:cs="Arial"/>
          <w:sz w:val="28"/>
          <w:szCs w:val="24"/>
        </w:rPr>
        <w:t xml:space="preserve"> Formúlese los comunicados a las autoridades que proceda.</w:t>
      </w:r>
    </w:p>
    <w:p w:rsidR="00314164" w:rsidRPr="00314164" w:rsidRDefault="00314164" w:rsidP="00314164">
      <w:pPr>
        <w:spacing w:line="360" w:lineRule="auto"/>
        <w:contextualSpacing/>
        <w:jc w:val="both"/>
        <w:rPr>
          <w:rFonts w:ascii="Arial" w:hAnsi="Arial" w:cs="Arial"/>
          <w:sz w:val="28"/>
          <w:szCs w:val="24"/>
        </w:rPr>
      </w:pPr>
    </w:p>
    <w:p w:rsidR="00D756B4" w:rsidRPr="00314164" w:rsidRDefault="00314164" w:rsidP="003141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314164">
        <w:rPr>
          <w:rFonts w:ascii="Arial" w:hAnsi="Arial" w:cs="Arial"/>
          <w:sz w:val="28"/>
          <w:lang w:val="es-ES"/>
        </w:rPr>
        <w:t xml:space="preserve">Dado en el Palacio del Poder Legislativo, en la ciudad de Toluca de Lerdo, Capital del Estado de México, a los catorce días del mes de febrero del dos mil veintitrés. </w:t>
      </w:r>
    </w:p>
    <w:p w:rsidR="00E70CBA" w:rsidRPr="00314164" w:rsidRDefault="00E70CBA" w:rsidP="00314164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314164">
        <w:rPr>
          <w:rFonts w:ascii="Arial" w:hAnsi="Arial" w:cs="Arial"/>
          <w:b/>
          <w:sz w:val="28"/>
          <w:szCs w:val="24"/>
        </w:rPr>
        <w:br w:type="page"/>
      </w: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14164">
        <w:rPr>
          <w:rFonts w:ascii="Arial" w:hAnsi="Arial" w:cs="Arial"/>
          <w:b/>
          <w:sz w:val="28"/>
          <w:szCs w:val="24"/>
        </w:rPr>
        <w:t>SECRETARIAS</w:t>
      </w: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14164">
        <w:rPr>
          <w:rFonts w:ascii="Arial" w:hAnsi="Arial" w:cs="Arial"/>
          <w:b/>
          <w:sz w:val="28"/>
          <w:szCs w:val="24"/>
        </w:rPr>
        <w:t>DIP. SILVIA BARBERENA MALDONADO</w:t>
      </w: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00D8D" w:rsidRPr="00314164" w:rsidRDefault="00F00D8D" w:rsidP="003141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F00D8D" w:rsidRPr="00314164" w:rsidTr="00F00D8D">
        <w:tc>
          <w:tcPr>
            <w:tcW w:w="4697" w:type="dxa"/>
            <w:hideMark/>
          </w:tcPr>
          <w:p w:rsidR="00F00D8D" w:rsidRPr="00314164" w:rsidRDefault="00F00D8D" w:rsidP="00314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14164">
              <w:rPr>
                <w:rFonts w:ascii="Arial" w:hAnsi="Arial" w:cs="Arial"/>
                <w:b/>
                <w:sz w:val="28"/>
                <w:szCs w:val="24"/>
              </w:rPr>
              <w:t xml:space="preserve">DIP. VIRIDIANA </w:t>
            </w:r>
          </w:p>
          <w:p w:rsidR="00F00D8D" w:rsidRPr="00314164" w:rsidRDefault="00F00D8D" w:rsidP="00314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14164">
              <w:rPr>
                <w:rFonts w:ascii="Arial" w:hAnsi="Arial" w:cs="Arial"/>
                <w:b/>
                <w:sz w:val="28"/>
                <w:szCs w:val="24"/>
              </w:rPr>
              <w:t xml:space="preserve">FUENTES CRUZ </w:t>
            </w:r>
          </w:p>
        </w:tc>
        <w:tc>
          <w:tcPr>
            <w:tcW w:w="4697" w:type="dxa"/>
            <w:hideMark/>
          </w:tcPr>
          <w:p w:rsidR="00F00D8D" w:rsidRPr="00314164" w:rsidRDefault="00F00D8D" w:rsidP="00314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14164">
              <w:rPr>
                <w:rFonts w:ascii="Arial" w:hAnsi="Arial" w:cs="Arial"/>
                <w:b/>
                <w:sz w:val="28"/>
                <w:szCs w:val="24"/>
              </w:rPr>
              <w:t xml:space="preserve">DIP. CLAUDIA DESIREE </w:t>
            </w:r>
          </w:p>
          <w:p w:rsidR="00F00D8D" w:rsidRPr="00314164" w:rsidRDefault="00F00D8D" w:rsidP="00314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14164">
              <w:rPr>
                <w:rFonts w:ascii="Arial" w:hAnsi="Arial" w:cs="Arial"/>
                <w:b/>
                <w:sz w:val="28"/>
                <w:szCs w:val="24"/>
              </w:rPr>
              <w:t xml:space="preserve">MORALES ROBLEDO </w:t>
            </w:r>
          </w:p>
        </w:tc>
      </w:tr>
    </w:tbl>
    <w:p w:rsidR="003B0ECB" w:rsidRPr="00314164" w:rsidRDefault="003B0ECB" w:rsidP="00314164">
      <w:pPr>
        <w:spacing w:after="0" w:line="360" w:lineRule="auto"/>
        <w:rPr>
          <w:rFonts w:ascii="Arial" w:hAnsi="Arial" w:cs="Arial"/>
          <w:sz w:val="28"/>
          <w:szCs w:val="24"/>
        </w:rPr>
      </w:pPr>
    </w:p>
    <w:sectPr w:rsidR="003B0ECB" w:rsidRPr="00314164" w:rsidSect="00314164">
      <w:headerReference w:type="default" r:id="rId6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870" w:rsidRDefault="00853870" w:rsidP="00F71F36">
      <w:pPr>
        <w:spacing w:after="0" w:line="240" w:lineRule="auto"/>
      </w:pPr>
      <w:r>
        <w:separator/>
      </w:r>
    </w:p>
  </w:endnote>
  <w:endnote w:type="continuationSeparator" w:id="0">
    <w:p w:rsidR="00853870" w:rsidRDefault="00853870" w:rsidP="00F7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870" w:rsidRDefault="00853870" w:rsidP="00F71F36">
      <w:pPr>
        <w:spacing w:after="0" w:line="240" w:lineRule="auto"/>
      </w:pPr>
      <w:r>
        <w:separator/>
      </w:r>
    </w:p>
  </w:footnote>
  <w:footnote w:type="continuationSeparator" w:id="0">
    <w:p w:rsidR="00853870" w:rsidRDefault="00853870" w:rsidP="00F7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Layout w:type="fixed"/>
      <w:tblLook w:val="04A0" w:firstRow="1" w:lastRow="0" w:firstColumn="1" w:lastColumn="0" w:noHBand="0" w:noVBand="1"/>
    </w:tblPr>
    <w:tblGrid>
      <w:gridCol w:w="2943"/>
      <w:gridCol w:w="6271"/>
    </w:tblGrid>
    <w:tr w:rsidR="007912D8" w:rsidRPr="00EA287B" w:rsidTr="00E70CBA">
      <w:tc>
        <w:tcPr>
          <w:tcW w:w="2943" w:type="dxa"/>
          <w:hideMark/>
        </w:tcPr>
        <w:p w:rsidR="007912D8" w:rsidRPr="00EA287B" w:rsidRDefault="007912D8" w:rsidP="007912D8">
          <w:pPr>
            <w:pStyle w:val="Encabezado"/>
            <w:rPr>
              <w:sz w:val="12"/>
            </w:rPr>
          </w:pPr>
          <w:r w:rsidRPr="00EA287B">
            <w:rPr>
              <w:noProof/>
              <w:sz w:val="12"/>
              <w:lang w:eastAsia="es-MX"/>
            </w:rPr>
            <w:drawing>
              <wp:inline distT="0" distB="0" distL="0" distR="0" wp14:anchorId="4DEE5ACB" wp14:editId="4C1E04C6">
                <wp:extent cx="1728172" cy="702839"/>
                <wp:effectExtent l="0" t="0" r="5715" b="254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564" cy="727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  <w:hideMark/>
        </w:tcPr>
        <w:p w:rsidR="007912D8" w:rsidRPr="00EA287B" w:rsidRDefault="007912D8" w:rsidP="007912D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 xml:space="preserve">“2023. Año del Septuagésimo Aniversario del Reconocimiento </w:t>
          </w:r>
        </w:p>
        <w:p w:rsidR="007912D8" w:rsidRPr="00EA287B" w:rsidRDefault="007912D8" w:rsidP="007912D8">
          <w:pPr>
            <w:spacing w:after="0" w:line="240" w:lineRule="auto"/>
            <w:jc w:val="center"/>
            <w:rPr>
              <w:rFonts w:ascii="Arial" w:hAnsi="Arial" w:cs="Arial"/>
              <w:b/>
              <w:color w:val="660033"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>del Derecho al Voto de las Mujeres en México”</w:t>
          </w:r>
        </w:p>
      </w:tc>
    </w:tr>
  </w:tbl>
  <w:p w:rsidR="00F71F36" w:rsidRPr="004A4B29" w:rsidRDefault="00F71F36" w:rsidP="004A4B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36"/>
    <w:rsid w:val="000006C4"/>
    <w:rsid w:val="000545D2"/>
    <w:rsid w:val="00152117"/>
    <w:rsid w:val="00167798"/>
    <w:rsid w:val="001747A0"/>
    <w:rsid w:val="001E6C8D"/>
    <w:rsid w:val="002408A2"/>
    <w:rsid w:val="00266E3C"/>
    <w:rsid w:val="002B7F83"/>
    <w:rsid w:val="002D068A"/>
    <w:rsid w:val="00314164"/>
    <w:rsid w:val="0035035C"/>
    <w:rsid w:val="00352D92"/>
    <w:rsid w:val="003B0ECB"/>
    <w:rsid w:val="004125DC"/>
    <w:rsid w:val="00434F66"/>
    <w:rsid w:val="0048471C"/>
    <w:rsid w:val="004A0355"/>
    <w:rsid w:val="004A4B29"/>
    <w:rsid w:val="004B6218"/>
    <w:rsid w:val="004D6430"/>
    <w:rsid w:val="00566906"/>
    <w:rsid w:val="0057080C"/>
    <w:rsid w:val="00574C01"/>
    <w:rsid w:val="00597677"/>
    <w:rsid w:val="005D0C9B"/>
    <w:rsid w:val="00605455"/>
    <w:rsid w:val="00636C43"/>
    <w:rsid w:val="00654A7C"/>
    <w:rsid w:val="006B27D3"/>
    <w:rsid w:val="006E0E56"/>
    <w:rsid w:val="006F26C7"/>
    <w:rsid w:val="006F50DC"/>
    <w:rsid w:val="00713C49"/>
    <w:rsid w:val="0076137B"/>
    <w:rsid w:val="007842B8"/>
    <w:rsid w:val="00786206"/>
    <w:rsid w:val="007912D8"/>
    <w:rsid w:val="00837BEF"/>
    <w:rsid w:val="00853870"/>
    <w:rsid w:val="008D03C5"/>
    <w:rsid w:val="008D2ED7"/>
    <w:rsid w:val="0094373B"/>
    <w:rsid w:val="00966501"/>
    <w:rsid w:val="0096666C"/>
    <w:rsid w:val="009E635F"/>
    <w:rsid w:val="00A441CB"/>
    <w:rsid w:val="00A46356"/>
    <w:rsid w:val="00A565D5"/>
    <w:rsid w:val="00A76F97"/>
    <w:rsid w:val="00A8756E"/>
    <w:rsid w:val="00A9126E"/>
    <w:rsid w:val="00AB2E13"/>
    <w:rsid w:val="00AB5F82"/>
    <w:rsid w:val="00B742B8"/>
    <w:rsid w:val="00B9311B"/>
    <w:rsid w:val="00BB11AA"/>
    <w:rsid w:val="00BC27E3"/>
    <w:rsid w:val="00BD5EBB"/>
    <w:rsid w:val="00BF11F5"/>
    <w:rsid w:val="00D2625D"/>
    <w:rsid w:val="00D27F5D"/>
    <w:rsid w:val="00D756B4"/>
    <w:rsid w:val="00DB6D2D"/>
    <w:rsid w:val="00E15CC8"/>
    <w:rsid w:val="00E5301C"/>
    <w:rsid w:val="00E70CBA"/>
    <w:rsid w:val="00E966EE"/>
    <w:rsid w:val="00EA55D4"/>
    <w:rsid w:val="00F00D8D"/>
    <w:rsid w:val="00F71F36"/>
    <w:rsid w:val="00F7451C"/>
    <w:rsid w:val="00F827F5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EAE95"/>
  <w15:chartTrackingRefBased/>
  <w15:docId w15:val="{2D12F66B-2D66-4065-B123-2F6CB921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F3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71F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1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71F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747A0"/>
    <w:rPr>
      <w:rFonts w:ascii="Segoe UI" w:hAnsi="Segoe UI" w:cs="Segoe UI"/>
      <w:sz w:val="18"/>
      <w:szCs w:val="18"/>
      <w:lang w:eastAsia="en-US"/>
    </w:rPr>
  </w:style>
  <w:style w:type="character" w:customStyle="1" w:styleId="Ninguno">
    <w:name w:val="Ninguno"/>
    <w:rsid w:val="00AB2E13"/>
    <w:rPr>
      <w:lang w:val="pt-PT"/>
    </w:rPr>
  </w:style>
  <w:style w:type="table" w:styleId="Tablaconcuadrcula">
    <w:name w:val="Table Grid"/>
    <w:basedOn w:val="Tablanormal"/>
    <w:uiPriority w:val="39"/>
    <w:rsid w:val="00F00D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5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LEGISLATURA</dc:creator>
  <cp:keywords/>
  <dc:description/>
  <cp:lastModifiedBy>PRODESK HP</cp:lastModifiedBy>
  <cp:revision>4</cp:revision>
  <cp:lastPrinted>2023-02-14T23:17:00Z</cp:lastPrinted>
  <dcterms:created xsi:type="dcterms:W3CDTF">2023-02-14T23:14:00Z</dcterms:created>
  <dcterms:modified xsi:type="dcterms:W3CDTF">2023-02-14T23:18:00Z</dcterms:modified>
</cp:coreProperties>
</file>