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C2C" w:rsidRDefault="00E71C2C" w:rsidP="00735A34">
      <w:pPr>
        <w:pStyle w:val="Textoindependiente"/>
        <w:jc w:val="both"/>
        <w:rPr>
          <w:rFonts w:ascii="Arial" w:hAnsi="Arial" w:cs="Arial"/>
          <w:b/>
        </w:rPr>
      </w:pPr>
    </w:p>
    <w:p w:rsidR="00E71C2C" w:rsidRDefault="00E71C2C" w:rsidP="00735A34">
      <w:pPr>
        <w:pStyle w:val="Textoindependiente"/>
        <w:jc w:val="both"/>
        <w:rPr>
          <w:rFonts w:ascii="Arial" w:hAnsi="Arial" w:cs="Arial"/>
          <w:b/>
        </w:rPr>
      </w:pPr>
    </w:p>
    <w:p w:rsidR="00BE4859" w:rsidRPr="00956453" w:rsidRDefault="00BE4859" w:rsidP="00735A34">
      <w:pPr>
        <w:pStyle w:val="Textoindependiente"/>
        <w:jc w:val="both"/>
        <w:rPr>
          <w:rFonts w:ascii="Arial" w:hAnsi="Arial" w:cs="Arial"/>
          <w:b/>
        </w:rPr>
      </w:pPr>
      <w:r w:rsidRPr="00956453">
        <w:rPr>
          <w:rFonts w:ascii="Arial" w:hAnsi="Arial" w:cs="Arial"/>
          <w:b/>
        </w:rPr>
        <w:t>LA H. “LXI” LEGISLATURA EN EJERCICIO DE LAS FACULTADES QUE LE CONFIEREN LOS ARTÍCULOS 55 y 57 DE LA CONSTITUCIÓN POLÍTICA DEL ESTADO LIBRE Y SOBERANO DE MÉXICO</w:t>
      </w:r>
      <w:r w:rsidR="00956453" w:rsidRPr="00956453">
        <w:rPr>
          <w:rFonts w:ascii="Arial" w:hAnsi="Arial" w:cs="Arial"/>
          <w:b/>
        </w:rPr>
        <w:t>,</w:t>
      </w:r>
      <w:r w:rsidRPr="00956453">
        <w:rPr>
          <w:rFonts w:ascii="Arial" w:hAnsi="Arial" w:cs="Arial"/>
          <w:b/>
        </w:rPr>
        <w:t xml:space="preserve"> 83 DE LA LEY ORGÁNICA DEL PODER LEGISLATIVO DEL ESTADO LIBRE Y SOBERANO DE MÉXICO Y 74 DEL REGLAMENTO DEL PODER LEGISLATIVO DEL ESTADO LIBRE Y SOBERANO DE MÉXICO DE MÉXICO, HA TENIDO A BIEN EL SIGUIENTE:</w:t>
      </w:r>
    </w:p>
    <w:p w:rsidR="00BE4859" w:rsidRDefault="00BE4859" w:rsidP="00735A34">
      <w:pPr>
        <w:pStyle w:val="Textoindependiente"/>
        <w:jc w:val="both"/>
        <w:rPr>
          <w:rFonts w:ascii="Arial" w:hAnsi="Arial" w:cs="Arial"/>
        </w:rPr>
      </w:pPr>
    </w:p>
    <w:p w:rsidR="00735A34" w:rsidRPr="00956453" w:rsidRDefault="00735A34" w:rsidP="00735A34">
      <w:pPr>
        <w:pStyle w:val="Textoindependiente"/>
        <w:jc w:val="both"/>
        <w:rPr>
          <w:rFonts w:ascii="Arial" w:hAnsi="Arial" w:cs="Arial"/>
        </w:rPr>
      </w:pPr>
    </w:p>
    <w:p w:rsidR="00BE4859" w:rsidRPr="00956453" w:rsidRDefault="00BE4859" w:rsidP="00735A34">
      <w:pPr>
        <w:pStyle w:val="Ttulo1"/>
        <w:ind w:left="0" w:right="0"/>
      </w:pPr>
      <w:r w:rsidRPr="00956453">
        <w:t>A</w:t>
      </w:r>
      <w:r w:rsidR="00956453">
        <w:t xml:space="preserve"> </w:t>
      </w:r>
      <w:r w:rsidRPr="00956453">
        <w:t>C</w:t>
      </w:r>
      <w:r w:rsidR="00956453">
        <w:t xml:space="preserve"> </w:t>
      </w:r>
      <w:r w:rsidRPr="00956453">
        <w:t>U</w:t>
      </w:r>
      <w:r w:rsidR="00956453">
        <w:t xml:space="preserve"> </w:t>
      </w:r>
      <w:r w:rsidRPr="00956453">
        <w:t>E</w:t>
      </w:r>
      <w:r w:rsidR="00956453">
        <w:t xml:space="preserve"> </w:t>
      </w:r>
      <w:r w:rsidRPr="00956453">
        <w:t>R</w:t>
      </w:r>
      <w:r w:rsidR="00956453">
        <w:t xml:space="preserve"> </w:t>
      </w:r>
      <w:r w:rsidRPr="00956453">
        <w:t>D</w:t>
      </w:r>
      <w:r w:rsidR="00956453">
        <w:t xml:space="preserve"> </w:t>
      </w:r>
      <w:r w:rsidRPr="00956453">
        <w:t>O</w:t>
      </w:r>
    </w:p>
    <w:p w:rsidR="00BE4859" w:rsidRDefault="00BE4859" w:rsidP="00735A34">
      <w:pPr>
        <w:pStyle w:val="Textoindependiente"/>
        <w:jc w:val="both"/>
        <w:rPr>
          <w:rFonts w:ascii="Arial" w:hAnsi="Arial" w:cs="Arial"/>
        </w:rPr>
      </w:pPr>
    </w:p>
    <w:p w:rsidR="00956453" w:rsidRPr="00956453" w:rsidRDefault="00956453" w:rsidP="00735A34">
      <w:pPr>
        <w:ind w:right="49"/>
        <w:jc w:val="both"/>
        <w:rPr>
          <w:rFonts w:ascii="Arial" w:eastAsia="Times New Roman" w:hAnsi="Arial" w:cs="Arial"/>
          <w:color w:val="000000"/>
          <w:sz w:val="24"/>
          <w:szCs w:val="24"/>
          <w:lang w:eastAsia="es-MX"/>
        </w:rPr>
      </w:pPr>
      <w:r w:rsidRPr="00956453">
        <w:rPr>
          <w:rFonts w:ascii="Arial" w:eastAsia="Times New Roman" w:hAnsi="Arial" w:cs="Arial"/>
          <w:b/>
          <w:bCs/>
          <w:color w:val="000000"/>
          <w:sz w:val="24"/>
          <w:szCs w:val="24"/>
          <w:lang w:eastAsia="es-MX"/>
        </w:rPr>
        <w:t>ÚNICO.-</w:t>
      </w:r>
      <w:r w:rsidRPr="00956453">
        <w:rPr>
          <w:rFonts w:ascii="Arial" w:eastAsia="Times New Roman" w:hAnsi="Arial" w:cs="Arial"/>
          <w:color w:val="000000"/>
          <w:sz w:val="24"/>
          <w:szCs w:val="24"/>
          <w:lang w:eastAsia="es-MX"/>
        </w:rPr>
        <w:t xml:space="preserve"> </w:t>
      </w:r>
      <w:bookmarkStart w:id="0" w:name="_Hlk131424047"/>
      <w:r w:rsidRPr="00956453">
        <w:rPr>
          <w:rFonts w:ascii="Arial" w:eastAsia="Times New Roman" w:hAnsi="Arial" w:cs="Arial"/>
          <w:bCs/>
          <w:color w:val="000000"/>
          <w:sz w:val="24"/>
          <w:szCs w:val="24"/>
          <w:lang w:eastAsia="es-MX"/>
        </w:rPr>
        <w:t>La LXI Legislatura exhorta</w:t>
      </w:r>
      <w:r w:rsidRPr="00956453">
        <w:rPr>
          <w:rFonts w:ascii="Arial" w:eastAsia="Times New Roman" w:hAnsi="Arial" w:cs="Arial"/>
          <w:color w:val="000000"/>
          <w:sz w:val="24"/>
          <w:szCs w:val="24"/>
          <w:lang w:eastAsia="es-MX"/>
        </w:rPr>
        <w:t xml:space="preserve"> </w:t>
      </w:r>
      <w:bookmarkEnd w:id="0"/>
      <w:r w:rsidRPr="00956453">
        <w:rPr>
          <w:rFonts w:ascii="Arial" w:eastAsia="Times New Roman" w:hAnsi="Arial" w:cs="Arial"/>
          <w:color w:val="000000"/>
          <w:sz w:val="24"/>
          <w:szCs w:val="24"/>
          <w:lang w:eastAsia="es-MX"/>
        </w:rPr>
        <w:t>de manera respetuosa al Gobierno del Estado de México</w:t>
      </w:r>
      <w:r w:rsidR="00735A34">
        <w:rPr>
          <w:rFonts w:ascii="Arial" w:eastAsia="Times New Roman" w:hAnsi="Arial" w:cs="Arial"/>
          <w:color w:val="000000"/>
          <w:sz w:val="24"/>
          <w:szCs w:val="24"/>
          <w:lang w:eastAsia="es-MX"/>
        </w:rPr>
        <w:t>,</w:t>
      </w:r>
      <w:r w:rsidRPr="00956453">
        <w:rPr>
          <w:rFonts w:ascii="Arial" w:eastAsia="Times New Roman" w:hAnsi="Arial" w:cs="Arial"/>
          <w:color w:val="000000"/>
          <w:sz w:val="24"/>
          <w:szCs w:val="24"/>
          <w:lang w:eastAsia="es-MX"/>
        </w:rPr>
        <w:t xml:space="preserve"> a generar una agenda de trabajo en coordinación con el Gobierno Federal, la Agencia Federal de Aviación Civil (</w:t>
      </w:r>
      <w:proofErr w:type="spellStart"/>
      <w:r w:rsidRPr="00956453">
        <w:rPr>
          <w:rFonts w:ascii="Arial" w:eastAsia="Times New Roman" w:hAnsi="Arial" w:cs="Arial"/>
          <w:color w:val="000000"/>
          <w:sz w:val="24"/>
          <w:szCs w:val="24"/>
          <w:lang w:eastAsia="es-MX"/>
        </w:rPr>
        <w:t>AFAC</w:t>
      </w:r>
      <w:proofErr w:type="spellEnd"/>
      <w:r w:rsidRPr="00956453">
        <w:rPr>
          <w:rFonts w:ascii="Arial" w:eastAsia="Times New Roman" w:hAnsi="Arial" w:cs="Arial"/>
          <w:color w:val="000000"/>
          <w:sz w:val="24"/>
          <w:szCs w:val="24"/>
          <w:lang w:eastAsia="es-MX"/>
        </w:rPr>
        <w:t>) y los Gobiernos Municipales, para que en el ámbito de sus respectivas facultades y atribuciones</w:t>
      </w:r>
      <w:r w:rsidR="00735A34">
        <w:rPr>
          <w:rFonts w:ascii="Arial" w:eastAsia="Times New Roman" w:hAnsi="Arial" w:cs="Arial"/>
          <w:color w:val="000000"/>
          <w:sz w:val="24"/>
          <w:szCs w:val="24"/>
          <w:lang w:eastAsia="es-MX"/>
        </w:rPr>
        <w:t>,</w:t>
      </w:r>
      <w:r w:rsidRPr="00956453">
        <w:rPr>
          <w:rFonts w:ascii="Arial" w:eastAsia="Times New Roman" w:hAnsi="Arial" w:cs="Arial"/>
          <w:color w:val="000000"/>
          <w:sz w:val="24"/>
          <w:szCs w:val="24"/>
          <w:lang w:eastAsia="es-MX"/>
        </w:rPr>
        <w:t xml:space="preserve"> inspeccionen la forma en la que están funcionando las empresas</w:t>
      </w:r>
      <w:r w:rsidR="00735A34">
        <w:rPr>
          <w:rFonts w:ascii="Arial" w:eastAsia="Times New Roman" w:hAnsi="Arial" w:cs="Arial"/>
          <w:color w:val="000000"/>
          <w:sz w:val="24"/>
          <w:szCs w:val="24"/>
          <w:lang w:eastAsia="es-MX"/>
        </w:rPr>
        <w:t>;</w:t>
      </w:r>
      <w:r w:rsidRPr="00956453">
        <w:rPr>
          <w:rFonts w:ascii="Arial" w:eastAsia="Times New Roman" w:hAnsi="Arial" w:cs="Arial"/>
          <w:color w:val="000000"/>
          <w:sz w:val="24"/>
          <w:szCs w:val="24"/>
          <w:lang w:eastAsia="es-MX"/>
        </w:rPr>
        <w:t xml:space="preserve"> así como los operadores prestadores de servicios turísticos, como son los viajes en globos aerostáticos y actividades turísticas que impliquen algún riesgo, con el propósito de cerciorarse que se encuentren en regla y apegados a la normatividad vigente, atendiendo los protocolos de seguridad, que cuenten con las licencias de funcionamiento, los permisos de protección civil y medio ambiente requeridos para su operatividad, esto, con la finalidad de garantizar la seguridad e integridad, </w:t>
      </w:r>
      <w:r w:rsidR="00735A34">
        <w:rPr>
          <w:rFonts w:ascii="Arial" w:eastAsia="Times New Roman" w:hAnsi="Arial" w:cs="Arial"/>
          <w:color w:val="000000"/>
          <w:sz w:val="24"/>
          <w:szCs w:val="24"/>
          <w:lang w:eastAsia="es-MX"/>
        </w:rPr>
        <w:t xml:space="preserve">principalmente y </w:t>
      </w:r>
      <w:r w:rsidRPr="00956453">
        <w:rPr>
          <w:rFonts w:ascii="Arial" w:eastAsia="Times New Roman" w:hAnsi="Arial" w:cs="Arial"/>
          <w:color w:val="000000"/>
          <w:sz w:val="24"/>
          <w:szCs w:val="24"/>
          <w:lang w:eastAsia="es-MX"/>
        </w:rPr>
        <w:t xml:space="preserve">primordialmente la vida de los usuarios </w:t>
      </w:r>
      <w:r w:rsidR="00735A34">
        <w:rPr>
          <w:rFonts w:ascii="Arial" w:eastAsia="Times New Roman" w:hAnsi="Arial" w:cs="Arial"/>
          <w:color w:val="000000"/>
          <w:sz w:val="24"/>
          <w:szCs w:val="24"/>
          <w:lang w:eastAsia="es-MX"/>
        </w:rPr>
        <w:t xml:space="preserve">turistas </w:t>
      </w:r>
      <w:r w:rsidRPr="00956453">
        <w:rPr>
          <w:rFonts w:ascii="Arial" w:eastAsia="Times New Roman" w:hAnsi="Arial" w:cs="Arial"/>
          <w:color w:val="000000"/>
          <w:sz w:val="24"/>
          <w:szCs w:val="24"/>
          <w:lang w:eastAsia="es-MX"/>
        </w:rPr>
        <w:t xml:space="preserve">nacionales, extranjeros y de los propios prestadores de servicios. De la misma forma se realice la creación de una base de datos de estos servicios turísticos, donde los usuarios puedan consultar, que cuentan con la documentación en regla, que los pilotos cuentan con la licencia correspondiente y están debidamente certificados, remitiendo a la brevedad un informe pormenorizado de los trabajos de la agenda propuesta a esta </w:t>
      </w:r>
      <w:r w:rsidR="00735A34">
        <w:rPr>
          <w:rFonts w:ascii="Arial" w:eastAsia="Times New Roman" w:hAnsi="Arial" w:cs="Arial"/>
          <w:color w:val="000000"/>
          <w:sz w:val="24"/>
          <w:szCs w:val="24"/>
          <w:lang w:eastAsia="es-MX"/>
        </w:rPr>
        <w:t>L</w:t>
      </w:r>
      <w:r w:rsidRPr="00956453">
        <w:rPr>
          <w:rFonts w:ascii="Arial" w:eastAsia="Times New Roman" w:hAnsi="Arial" w:cs="Arial"/>
          <w:color w:val="000000"/>
          <w:sz w:val="24"/>
          <w:szCs w:val="24"/>
          <w:lang w:eastAsia="es-MX"/>
        </w:rPr>
        <w:t>egislatura.</w:t>
      </w:r>
    </w:p>
    <w:p w:rsidR="00956453" w:rsidRDefault="00956453" w:rsidP="00735A34">
      <w:pPr>
        <w:pStyle w:val="Textoindependiente"/>
        <w:jc w:val="both"/>
        <w:rPr>
          <w:rFonts w:ascii="Arial" w:hAnsi="Arial" w:cs="Arial"/>
        </w:rPr>
      </w:pPr>
    </w:p>
    <w:p w:rsidR="00735A34" w:rsidRPr="00956453" w:rsidRDefault="00735A34" w:rsidP="00735A34">
      <w:pPr>
        <w:pStyle w:val="Textoindependiente"/>
        <w:jc w:val="both"/>
        <w:rPr>
          <w:rFonts w:ascii="Arial" w:hAnsi="Arial" w:cs="Arial"/>
        </w:rPr>
      </w:pPr>
    </w:p>
    <w:p w:rsidR="00BE4859" w:rsidRPr="00956453" w:rsidRDefault="00BE4859" w:rsidP="00735A34">
      <w:pPr>
        <w:pStyle w:val="Ttulo1"/>
        <w:ind w:left="0" w:right="0"/>
      </w:pPr>
      <w:r w:rsidRPr="00956453">
        <w:t>T</w:t>
      </w:r>
      <w:r w:rsidR="00956453">
        <w:t xml:space="preserve"> </w:t>
      </w:r>
      <w:r w:rsidRPr="00956453">
        <w:t>R</w:t>
      </w:r>
      <w:r w:rsidR="00956453">
        <w:t xml:space="preserve"> </w:t>
      </w:r>
      <w:r w:rsidRPr="00956453">
        <w:t>A</w:t>
      </w:r>
      <w:r w:rsidR="00956453">
        <w:t xml:space="preserve"> </w:t>
      </w:r>
      <w:r w:rsidRPr="00956453">
        <w:t>N</w:t>
      </w:r>
      <w:r w:rsidR="00956453">
        <w:t xml:space="preserve"> </w:t>
      </w:r>
      <w:r w:rsidRPr="00956453">
        <w:t>S</w:t>
      </w:r>
      <w:r w:rsidR="00956453">
        <w:t xml:space="preserve"> </w:t>
      </w:r>
      <w:r w:rsidRPr="00956453">
        <w:t>I</w:t>
      </w:r>
      <w:r w:rsidR="00956453">
        <w:t xml:space="preserve"> </w:t>
      </w:r>
      <w:r w:rsidRPr="00956453">
        <w:t>T</w:t>
      </w:r>
      <w:r w:rsidR="00956453">
        <w:t xml:space="preserve"> </w:t>
      </w:r>
      <w:r w:rsidRPr="00956453">
        <w:t>O</w:t>
      </w:r>
      <w:r w:rsidR="00956453">
        <w:t xml:space="preserve"> </w:t>
      </w:r>
      <w:r w:rsidRPr="00956453">
        <w:t>R</w:t>
      </w:r>
      <w:r w:rsidR="00956453">
        <w:t xml:space="preserve"> </w:t>
      </w:r>
      <w:r w:rsidRPr="00956453">
        <w:t>I</w:t>
      </w:r>
      <w:r w:rsidR="00956453">
        <w:t xml:space="preserve"> </w:t>
      </w:r>
      <w:r w:rsidRPr="00956453">
        <w:t>O</w:t>
      </w:r>
      <w:r w:rsidR="00956453">
        <w:t xml:space="preserve"> </w:t>
      </w:r>
      <w:r w:rsidRPr="00956453">
        <w:t>S</w:t>
      </w:r>
    </w:p>
    <w:p w:rsidR="00956453" w:rsidRPr="00956453" w:rsidRDefault="00956453" w:rsidP="00735A34">
      <w:pPr>
        <w:pStyle w:val="Textoindependiente"/>
        <w:jc w:val="both"/>
        <w:rPr>
          <w:rFonts w:ascii="Arial" w:hAnsi="Arial" w:cs="Arial"/>
          <w:b/>
        </w:rPr>
      </w:pPr>
    </w:p>
    <w:p w:rsidR="00BE4859" w:rsidRPr="00956453" w:rsidRDefault="00BE4859" w:rsidP="00735A34">
      <w:pPr>
        <w:pStyle w:val="Textoindependiente"/>
        <w:jc w:val="both"/>
        <w:rPr>
          <w:rFonts w:ascii="Arial" w:hAnsi="Arial" w:cs="Arial"/>
        </w:rPr>
      </w:pPr>
      <w:r w:rsidRPr="00956453">
        <w:rPr>
          <w:rFonts w:ascii="Arial" w:hAnsi="Arial" w:cs="Arial"/>
          <w:b/>
        </w:rPr>
        <w:t xml:space="preserve">ARTÍCULO </w:t>
      </w:r>
      <w:proofErr w:type="gramStart"/>
      <w:r w:rsidRPr="00956453">
        <w:rPr>
          <w:rFonts w:ascii="Arial" w:hAnsi="Arial" w:cs="Arial"/>
          <w:b/>
        </w:rPr>
        <w:t>PRIMERO.-</w:t>
      </w:r>
      <w:proofErr w:type="gramEnd"/>
      <w:r w:rsidRPr="00956453">
        <w:rPr>
          <w:rFonts w:ascii="Arial" w:hAnsi="Arial" w:cs="Arial"/>
          <w:b/>
        </w:rPr>
        <w:t xml:space="preserve"> </w:t>
      </w:r>
      <w:r w:rsidRPr="00956453">
        <w:rPr>
          <w:rFonts w:ascii="Arial" w:hAnsi="Arial" w:cs="Arial"/>
        </w:rPr>
        <w:t>Publíqu</w:t>
      </w:r>
      <w:bookmarkStart w:id="1" w:name="_GoBack"/>
      <w:bookmarkEnd w:id="1"/>
      <w:r w:rsidRPr="00956453">
        <w:rPr>
          <w:rFonts w:ascii="Arial" w:hAnsi="Arial" w:cs="Arial"/>
        </w:rPr>
        <w:t>ese este Acuerdo en el Periódico Oficial “Gaceta del Gobierno”.</w:t>
      </w:r>
    </w:p>
    <w:p w:rsidR="00956453" w:rsidRDefault="00956453" w:rsidP="00735A34">
      <w:pPr>
        <w:pStyle w:val="Textoindependiente"/>
        <w:jc w:val="both"/>
        <w:rPr>
          <w:rFonts w:ascii="Arial" w:hAnsi="Arial" w:cs="Arial"/>
          <w:b/>
        </w:rPr>
      </w:pPr>
    </w:p>
    <w:p w:rsidR="00BE4859" w:rsidRPr="00956453" w:rsidRDefault="00BE4859" w:rsidP="00735A34">
      <w:pPr>
        <w:pStyle w:val="Textoindependiente"/>
        <w:jc w:val="both"/>
        <w:rPr>
          <w:rFonts w:ascii="Arial" w:hAnsi="Arial" w:cs="Arial"/>
        </w:rPr>
      </w:pPr>
      <w:r w:rsidRPr="00956453">
        <w:rPr>
          <w:rFonts w:ascii="Arial" w:hAnsi="Arial" w:cs="Arial"/>
          <w:b/>
        </w:rPr>
        <w:t xml:space="preserve">ARTÍCULO </w:t>
      </w:r>
      <w:proofErr w:type="gramStart"/>
      <w:r w:rsidRPr="00956453">
        <w:rPr>
          <w:rFonts w:ascii="Arial" w:hAnsi="Arial" w:cs="Arial"/>
          <w:b/>
        </w:rPr>
        <w:t>SEGUNDO.</w:t>
      </w:r>
      <w:r w:rsidR="00956453">
        <w:rPr>
          <w:rFonts w:ascii="Arial" w:hAnsi="Arial" w:cs="Arial"/>
          <w:b/>
        </w:rPr>
        <w:t>-</w:t>
      </w:r>
      <w:proofErr w:type="gramEnd"/>
      <w:r w:rsidRPr="00956453">
        <w:rPr>
          <w:rFonts w:ascii="Arial" w:hAnsi="Arial" w:cs="Arial"/>
          <w:b/>
        </w:rPr>
        <w:t xml:space="preserve"> </w:t>
      </w:r>
      <w:r w:rsidRPr="00956453">
        <w:rPr>
          <w:rFonts w:ascii="Arial" w:hAnsi="Arial" w:cs="Arial"/>
        </w:rPr>
        <w:t>Comuníquese el presente Acuerdo a las autoridades competentes, para los efectos correspondientes.</w:t>
      </w:r>
    </w:p>
    <w:p w:rsidR="00956453" w:rsidRDefault="00956453" w:rsidP="00735A34">
      <w:pPr>
        <w:pStyle w:val="Textoindependiente"/>
        <w:tabs>
          <w:tab w:val="left" w:pos="3645"/>
        </w:tabs>
        <w:jc w:val="both"/>
        <w:rPr>
          <w:rFonts w:ascii="Arial" w:hAnsi="Arial" w:cs="Arial"/>
        </w:rPr>
      </w:pPr>
    </w:p>
    <w:p w:rsidR="00BE4859" w:rsidRDefault="00956453" w:rsidP="00735A34">
      <w:pPr>
        <w:pStyle w:val="Textoindependiente"/>
        <w:tabs>
          <w:tab w:val="left" w:pos="3645"/>
        </w:tabs>
        <w:jc w:val="both"/>
        <w:rPr>
          <w:rFonts w:ascii="Arial" w:hAnsi="Arial" w:cs="Arial"/>
        </w:rPr>
      </w:pPr>
      <w:r>
        <w:rPr>
          <w:rFonts w:ascii="Arial" w:hAnsi="Arial" w:cs="Arial"/>
        </w:rPr>
        <w:t xml:space="preserve">Dado en el Palacio del Poder Legislativo, en la ciudad de Toluca de Lerdo, Capital del Estado de México, a los once días del mes de abril del dos mil veintitrés. </w:t>
      </w:r>
    </w:p>
    <w:p w:rsidR="00956453" w:rsidRDefault="00956453" w:rsidP="00735A34">
      <w:pPr>
        <w:widowControl/>
        <w:autoSpaceDE/>
        <w:autoSpaceDN/>
        <w:spacing w:after="160"/>
        <w:rPr>
          <w:rFonts w:ascii="Arial" w:hAnsi="Arial" w:cs="Arial"/>
          <w:sz w:val="24"/>
          <w:szCs w:val="24"/>
        </w:rPr>
      </w:pPr>
      <w:r>
        <w:rPr>
          <w:rFonts w:ascii="Arial" w:hAnsi="Arial" w:cs="Arial"/>
        </w:rPr>
        <w:br w:type="page"/>
      </w:r>
    </w:p>
    <w:p w:rsidR="00956453" w:rsidRPr="00956453" w:rsidRDefault="00956453" w:rsidP="00735A34">
      <w:pPr>
        <w:pStyle w:val="Textoindependiente"/>
        <w:tabs>
          <w:tab w:val="left" w:pos="3645"/>
        </w:tabs>
        <w:jc w:val="both"/>
        <w:rPr>
          <w:rFonts w:ascii="Arial" w:hAnsi="Arial" w:cs="Arial"/>
        </w:rPr>
      </w:pPr>
    </w:p>
    <w:p w:rsidR="00BE4859" w:rsidRPr="00956453" w:rsidRDefault="00BE4859" w:rsidP="00735A34">
      <w:pPr>
        <w:pStyle w:val="Piedepgina"/>
        <w:jc w:val="center"/>
        <w:rPr>
          <w:rFonts w:ascii="Arial" w:hAnsi="Arial" w:cs="Arial"/>
          <w:sz w:val="24"/>
          <w:szCs w:val="24"/>
        </w:rPr>
      </w:pPr>
      <w:r w:rsidRPr="00956453">
        <w:rPr>
          <w:rFonts w:ascii="Arial" w:hAnsi="Arial" w:cs="Arial"/>
          <w:b/>
          <w:sz w:val="24"/>
          <w:szCs w:val="24"/>
        </w:rPr>
        <w:t>SECRETARIAS</w:t>
      </w:r>
    </w:p>
    <w:p w:rsidR="00BE4859" w:rsidRPr="00956453" w:rsidRDefault="00BE4859" w:rsidP="00735A34">
      <w:pPr>
        <w:pStyle w:val="Piedepgina"/>
        <w:jc w:val="center"/>
        <w:rPr>
          <w:rFonts w:ascii="Arial" w:hAnsi="Arial" w:cs="Arial"/>
          <w:sz w:val="24"/>
          <w:szCs w:val="24"/>
        </w:rPr>
      </w:pPr>
    </w:p>
    <w:p w:rsidR="00BE4859" w:rsidRPr="00956453" w:rsidRDefault="00BE4859" w:rsidP="00735A34">
      <w:pPr>
        <w:pStyle w:val="Piedepgina"/>
        <w:jc w:val="center"/>
        <w:rPr>
          <w:rFonts w:ascii="Arial" w:hAnsi="Arial" w:cs="Arial"/>
          <w:sz w:val="24"/>
          <w:szCs w:val="24"/>
        </w:rPr>
      </w:pPr>
    </w:p>
    <w:p w:rsidR="00BE4859" w:rsidRPr="00956453" w:rsidRDefault="00BE4859" w:rsidP="00735A34">
      <w:pPr>
        <w:pStyle w:val="Piedepgina"/>
        <w:jc w:val="center"/>
        <w:rPr>
          <w:rFonts w:ascii="Arial" w:hAnsi="Arial" w:cs="Arial"/>
          <w:sz w:val="24"/>
          <w:szCs w:val="24"/>
        </w:rPr>
      </w:pPr>
    </w:p>
    <w:p w:rsidR="00BE4859" w:rsidRPr="00956453" w:rsidRDefault="00BE4859" w:rsidP="00735A34">
      <w:pPr>
        <w:pStyle w:val="Piedepgina"/>
        <w:jc w:val="center"/>
        <w:rPr>
          <w:rFonts w:ascii="Arial" w:hAnsi="Arial" w:cs="Arial"/>
          <w:sz w:val="24"/>
          <w:szCs w:val="24"/>
        </w:rPr>
      </w:pPr>
    </w:p>
    <w:p w:rsidR="00BE4859" w:rsidRPr="00956453" w:rsidRDefault="00BE4859" w:rsidP="00735A34">
      <w:pPr>
        <w:pStyle w:val="Piedepgina"/>
        <w:jc w:val="center"/>
        <w:rPr>
          <w:rFonts w:ascii="Arial" w:hAnsi="Arial" w:cs="Arial"/>
          <w:sz w:val="24"/>
          <w:szCs w:val="24"/>
        </w:rPr>
      </w:pPr>
      <w:r w:rsidRPr="00956453">
        <w:rPr>
          <w:rFonts w:ascii="Arial" w:hAnsi="Arial" w:cs="Arial"/>
          <w:b/>
          <w:sz w:val="24"/>
          <w:szCs w:val="24"/>
        </w:rPr>
        <w:t xml:space="preserve">DIP. VIRIDIANA FUENTES CRUZ </w:t>
      </w:r>
    </w:p>
    <w:p w:rsidR="00BE4859" w:rsidRPr="00956453" w:rsidRDefault="00BE4859" w:rsidP="00735A34">
      <w:pPr>
        <w:pStyle w:val="Piedepgina"/>
        <w:jc w:val="center"/>
        <w:rPr>
          <w:rFonts w:ascii="Arial" w:hAnsi="Arial" w:cs="Arial"/>
          <w:sz w:val="24"/>
          <w:szCs w:val="24"/>
        </w:rPr>
      </w:pPr>
    </w:p>
    <w:p w:rsidR="00BE4859" w:rsidRPr="00956453" w:rsidRDefault="00BE4859" w:rsidP="00735A34">
      <w:pPr>
        <w:pStyle w:val="Piedepgina"/>
        <w:jc w:val="center"/>
        <w:rPr>
          <w:rFonts w:ascii="Arial" w:hAnsi="Arial" w:cs="Arial"/>
          <w:sz w:val="24"/>
          <w:szCs w:val="24"/>
        </w:rPr>
      </w:pPr>
    </w:p>
    <w:p w:rsidR="00BE4859" w:rsidRPr="00956453" w:rsidRDefault="00BE4859" w:rsidP="00735A34">
      <w:pPr>
        <w:pStyle w:val="Piedepgina"/>
        <w:jc w:val="center"/>
        <w:rPr>
          <w:rFonts w:ascii="Arial" w:hAnsi="Arial" w:cs="Arial"/>
          <w:sz w:val="24"/>
          <w:szCs w:val="24"/>
        </w:rPr>
      </w:pPr>
    </w:p>
    <w:p w:rsidR="00BE4859" w:rsidRPr="00956453" w:rsidRDefault="00BE4859" w:rsidP="00735A34">
      <w:pPr>
        <w:pStyle w:val="Piedepgina"/>
        <w:jc w:val="center"/>
        <w:rPr>
          <w:rFonts w:ascii="Arial" w:hAnsi="Arial" w:cs="Arial"/>
          <w:sz w:val="24"/>
          <w:szCs w:val="24"/>
        </w:rPr>
      </w:pPr>
    </w:p>
    <w:tbl>
      <w:tblPr>
        <w:tblW w:w="0" w:type="auto"/>
        <w:tblLook w:val="04A0" w:firstRow="1" w:lastRow="0" w:firstColumn="1" w:lastColumn="0" w:noHBand="0" w:noVBand="1"/>
      </w:tblPr>
      <w:tblGrid>
        <w:gridCol w:w="4775"/>
        <w:gridCol w:w="4629"/>
      </w:tblGrid>
      <w:tr w:rsidR="00BE4859" w:rsidRPr="00956453" w:rsidTr="001B4F08">
        <w:tc>
          <w:tcPr>
            <w:tcW w:w="5070" w:type="dxa"/>
            <w:hideMark/>
          </w:tcPr>
          <w:p w:rsidR="00BE4859" w:rsidRPr="00956453" w:rsidRDefault="00BE4859" w:rsidP="00735A34">
            <w:pPr>
              <w:pStyle w:val="Piedepgina"/>
              <w:jc w:val="center"/>
              <w:rPr>
                <w:rFonts w:ascii="Arial" w:hAnsi="Arial" w:cs="Arial"/>
                <w:b/>
                <w:sz w:val="24"/>
                <w:szCs w:val="24"/>
              </w:rPr>
            </w:pPr>
            <w:r w:rsidRPr="00956453">
              <w:rPr>
                <w:rFonts w:ascii="Arial" w:hAnsi="Arial" w:cs="Arial"/>
                <w:b/>
                <w:sz w:val="24"/>
                <w:szCs w:val="24"/>
              </w:rPr>
              <w:t xml:space="preserve">DIP. SILVIA </w:t>
            </w:r>
          </w:p>
          <w:p w:rsidR="00BE4859" w:rsidRPr="00956453" w:rsidRDefault="00BE4859" w:rsidP="00735A34">
            <w:pPr>
              <w:pStyle w:val="Piedepgina"/>
              <w:jc w:val="center"/>
              <w:rPr>
                <w:rFonts w:ascii="Arial" w:hAnsi="Arial" w:cs="Arial"/>
                <w:b/>
                <w:sz w:val="24"/>
                <w:szCs w:val="24"/>
              </w:rPr>
            </w:pPr>
            <w:r w:rsidRPr="00956453">
              <w:rPr>
                <w:rFonts w:ascii="Arial" w:hAnsi="Arial" w:cs="Arial"/>
                <w:b/>
                <w:sz w:val="24"/>
                <w:szCs w:val="24"/>
              </w:rPr>
              <w:t xml:space="preserve">BARBERENA MALDONADO </w:t>
            </w:r>
          </w:p>
        </w:tc>
        <w:tc>
          <w:tcPr>
            <w:tcW w:w="4961" w:type="dxa"/>
            <w:hideMark/>
          </w:tcPr>
          <w:p w:rsidR="00BE4859" w:rsidRPr="00956453" w:rsidRDefault="00BE4859" w:rsidP="00735A34">
            <w:pPr>
              <w:pStyle w:val="Piedepgina"/>
              <w:jc w:val="center"/>
              <w:rPr>
                <w:rFonts w:ascii="Arial" w:hAnsi="Arial" w:cs="Arial"/>
                <w:b/>
                <w:sz w:val="24"/>
                <w:szCs w:val="24"/>
              </w:rPr>
            </w:pPr>
            <w:r w:rsidRPr="00956453">
              <w:rPr>
                <w:rFonts w:ascii="Arial" w:hAnsi="Arial" w:cs="Arial"/>
                <w:b/>
                <w:sz w:val="24"/>
                <w:szCs w:val="24"/>
              </w:rPr>
              <w:t xml:space="preserve">DIP. JUANA </w:t>
            </w:r>
          </w:p>
          <w:p w:rsidR="00BE4859" w:rsidRPr="00956453" w:rsidRDefault="00BE4859" w:rsidP="00735A34">
            <w:pPr>
              <w:pStyle w:val="Piedepgina"/>
              <w:jc w:val="center"/>
              <w:rPr>
                <w:rFonts w:ascii="Arial" w:hAnsi="Arial" w:cs="Arial"/>
                <w:b/>
                <w:sz w:val="24"/>
                <w:szCs w:val="24"/>
              </w:rPr>
            </w:pPr>
            <w:r w:rsidRPr="00956453">
              <w:rPr>
                <w:rFonts w:ascii="Arial" w:hAnsi="Arial" w:cs="Arial"/>
                <w:b/>
                <w:sz w:val="24"/>
                <w:szCs w:val="24"/>
              </w:rPr>
              <w:t xml:space="preserve">BONILLA JAIME </w:t>
            </w:r>
          </w:p>
        </w:tc>
      </w:tr>
    </w:tbl>
    <w:p w:rsidR="00BE4859" w:rsidRPr="00956453" w:rsidRDefault="00BE4859" w:rsidP="00735A34"/>
    <w:p w:rsidR="00BE4859" w:rsidRPr="00956453" w:rsidRDefault="00BE4859" w:rsidP="00735A34">
      <w:pPr>
        <w:jc w:val="both"/>
        <w:rPr>
          <w:rFonts w:ascii="Arial" w:hAnsi="Arial" w:cs="Arial"/>
          <w:sz w:val="24"/>
          <w:szCs w:val="24"/>
        </w:rPr>
      </w:pPr>
    </w:p>
    <w:sectPr w:rsidR="00BE4859" w:rsidRPr="00956453" w:rsidSect="00BE4859">
      <w:headerReference w:type="default" r:id="rId6"/>
      <w:pgSz w:w="12240" w:h="15840" w:code="1"/>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7F9" w:rsidRDefault="008607F9" w:rsidP="00BE4859">
      <w:r>
        <w:separator/>
      </w:r>
    </w:p>
  </w:endnote>
  <w:endnote w:type="continuationSeparator" w:id="0">
    <w:p w:rsidR="008607F9" w:rsidRDefault="008607F9" w:rsidP="00BE4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7F9" w:rsidRDefault="008607F9" w:rsidP="00BE4859">
      <w:r>
        <w:separator/>
      </w:r>
    </w:p>
  </w:footnote>
  <w:footnote w:type="continuationSeparator" w:id="0">
    <w:p w:rsidR="008607F9" w:rsidRDefault="008607F9" w:rsidP="00BE4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Layout w:type="fixed"/>
      <w:tblLook w:val="04A0" w:firstRow="1" w:lastRow="0" w:firstColumn="1" w:lastColumn="0" w:noHBand="0" w:noVBand="1"/>
    </w:tblPr>
    <w:tblGrid>
      <w:gridCol w:w="2943"/>
      <w:gridCol w:w="6838"/>
    </w:tblGrid>
    <w:tr w:rsidR="00BE4859" w:rsidRPr="00EA287B" w:rsidTr="00735A34">
      <w:tc>
        <w:tcPr>
          <w:tcW w:w="2943" w:type="dxa"/>
          <w:hideMark/>
        </w:tcPr>
        <w:p w:rsidR="00BE4859" w:rsidRPr="00EA287B" w:rsidRDefault="00BE4859" w:rsidP="00BE4859">
          <w:pPr>
            <w:pStyle w:val="Encabezado"/>
            <w:rPr>
              <w:sz w:val="12"/>
            </w:rPr>
          </w:pPr>
          <w:r w:rsidRPr="009049F0">
            <w:rPr>
              <w:noProof/>
              <w:sz w:val="12"/>
              <w:lang w:eastAsia="es-MX"/>
            </w:rPr>
            <w:drawing>
              <wp:inline distT="0" distB="0" distL="0" distR="0" wp14:anchorId="711DE243" wp14:editId="227E17BB">
                <wp:extent cx="1729740" cy="701040"/>
                <wp:effectExtent l="0" t="0" r="381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9740" cy="701040"/>
                        </a:xfrm>
                        <a:prstGeom prst="rect">
                          <a:avLst/>
                        </a:prstGeom>
                        <a:noFill/>
                        <a:ln>
                          <a:noFill/>
                        </a:ln>
                      </pic:spPr>
                    </pic:pic>
                  </a:graphicData>
                </a:graphic>
              </wp:inline>
            </w:drawing>
          </w:r>
        </w:p>
      </w:tc>
      <w:tc>
        <w:tcPr>
          <w:tcW w:w="6838" w:type="dxa"/>
          <w:vAlign w:val="center"/>
          <w:hideMark/>
        </w:tcPr>
        <w:p w:rsidR="00BE4859" w:rsidRPr="00EA287B" w:rsidRDefault="00BE4859" w:rsidP="00735A34">
          <w:pPr>
            <w:jc w:val="center"/>
            <w:rPr>
              <w:rFonts w:ascii="Arial" w:hAnsi="Arial" w:cs="Arial"/>
              <w:b/>
              <w:color w:val="660033"/>
              <w:sz w:val="20"/>
              <w:szCs w:val="20"/>
            </w:rPr>
          </w:pPr>
          <w:r w:rsidRPr="00B64CC8">
            <w:rPr>
              <w:rFonts w:ascii="Arial" w:hAnsi="Arial" w:cs="Arial"/>
              <w:b/>
              <w:szCs w:val="20"/>
            </w:rPr>
            <w:t>“2023. Año del Septuagésimo Aniversario del Reconocimiento del Derecho al Voto de las Mujeres en México”</w:t>
          </w:r>
        </w:p>
      </w:tc>
    </w:tr>
  </w:tbl>
  <w:p w:rsidR="00BE4859" w:rsidRDefault="00BE485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859"/>
    <w:rsid w:val="00656807"/>
    <w:rsid w:val="00735A34"/>
    <w:rsid w:val="008607F9"/>
    <w:rsid w:val="00956453"/>
    <w:rsid w:val="00BE4859"/>
    <w:rsid w:val="00E71C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6C867"/>
  <w15:chartTrackingRefBased/>
  <w15:docId w15:val="{79DC1371-07B5-4F49-9C02-2174D31A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4859"/>
    <w:pPr>
      <w:widowControl w:val="0"/>
      <w:autoSpaceDE w:val="0"/>
      <w:autoSpaceDN w:val="0"/>
      <w:spacing w:after="0" w:line="240" w:lineRule="auto"/>
    </w:pPr>
    <w:rPr>
      <w:rFonts w:ascii="Arial MT" w:eastAsia="Arial MT" w:hAnsi="Arial MT" w:cs="Arial MT"/>
      <w:lang w:val="es-ES"/>
    </w:rPr>
  </w:style>
  <w:style w:type="paragraph" w:styleId="Ttulo1">
    <w:name w:val="heading 1"/>
    <w:basedOn w:val="Normal"/>
    <w:link w:val="Ttulo1Car"/>
    <w:uiPriority w:val="9"/>
    <w:qFormat/>
    <w:rsid w:val="00BE4859"/>
    <w:pPr>
      <w:ind w:left="1088" w:right="1192"/>
      <w:jc w:val="center"/>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4859"/>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BE4859"/>
    <w:rPr>
      <w:sz w:val="24"/>
      <w:szCs w:val="24"/>
    </w:rPr>
  </w:style>
  <w:style w:type="character" w:customStyle="1" w:styleId="TextoindependienteCar">
    <w:name w:val="Texto independiente Car"/>
    <w:basedOn w:val="Fuentedeprrafopredeter"/>
    <w:link w:val="Textoindependiente"/>
    <w:uiPriority w:val="1"/>
    <w:rsid w:val="00BE4859"/>
    <w:rPr>
      <w:rFonts w:ascii="Arial MT" w:eastAsia="Arial MT" w:hAnsi="Arial MT" w:cs="Arial MT"/>
      <w:sz w:val="24"/>
      <w:szCs w:val="24"/>
      <w:lang w:val="es-ES"/>
    </w:rPr>
  </w:style>
  <w:style w:type="paragraph" w:styleId="Encabezado">
    <w:name w:val="header"/>
    <w:basedOn w:val="Normal"/>
    <w:link w:val="EncabezadoCar"/>
    <w:uiPriority w:val="99"/>
    <w:unhideWhenUsed/>
    <w:rsid w:val="00BE4859"/>
    <w:pPr>
      <w:tabs>
        <w:tab w:val="center" w:pos="4419"/>
        <w:tab w:val="right" w:pos="8838"/>
      </w:tabs>
    </w:pPr>
  </w:style>
  <w:style w:type="character" w:customStyle="1" w:styleId="EncabezadoCar">
    <w:name w:val="Encabezado Car"/>
    <w:basedOn w:val="Fuentedeprrafopredeter"/>
    <w:link w:val="Encabezado"/>
    <w:uiPriority w:val="99"/>
    <w:rsid w:val="00BE4859"/>
    <w:rPr>
      <w:rFonts w:ascii="Arial MT" w:eastAsia="Arial MT" w:hAnsi="Arial MT" w:cs="Arial MT"/>
      <w:lang w:val="es-ES"/>
    </w:rPr>
  </w:style>
  <w:style w:type="paragraph" w:styleId="Piedepgina">
    <w:name w:val="footer"/>
    <w:basedOn w:val="Normal"/>
    <w:link w:val="PiedepginaCar"/>
    <w:uiPriority w:val="99"/>
    <w:unhideWhenUsed/>
    <w:rsid w:val="00BE4859"/>
    <w:pPr>
      <w:tabs>
        <w:tab w:val="center" w:pos="4419"/>
        <w:tab w:val="right" w:pos="8838"/>
      </w:tabs>
    </w:pPr>
  </w:style>
  <w:style w:type="character" w:customStyle="1" w:styleId="PiedepginaCar">
    <w:name w:val="Pie de página Car"/>
    <w:basedOn w:val="Fuentedeprrafopredeter"/>
    <w:link w:val="Piedepgina"/>
    <w:uiPriority w:val="99"/>
    <w:rsid w:val="00BE4859"/>
    <w:rPr>
      <w:rFonts w:ascii="Arial MT" w:eastAsia="Arial MT" w:hAnsi="Arial MT" w:cs="Arial MT"/>
      <w:lang w:val="es-ES"/>
    </w:rPr>
  </w:style>
  <w:style w:type="paragraph" w:styleId="Textodeglobo">
    <w:name w:val="Balloon Text"/>
    <w:basedOn w:val="Normal"/>
    <w:link w:val="TextodegloboCar"/>
    <w:uiPriority w:val="99"/>
    <w:semiHidden/>
    <w:unhideWhenUsed/>
    <w:rsid w:val="00E71C2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1C2C"/>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348</Words>
  <Characters>1914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PRODESK HP</dc:creator>
  <cp:keywords/>
  <dc:description/>
  <cp:lastModifiedBy>PRODESK HP</cp:lastModifiedBy>
  <cp:revision>4</cp:revision>
  <cp:lastPrinted>2023-04-20T23:26:00Z</cp:lastPrinted>
  <dcterms:created xsi:type="dcterms:W3CDTF">2023-04-12T20:40:00Z</dcterms:created>
  <dcterms:modified xsi:type="dcterms:W3CDTF">2023-04-20T23:26:00Z</dcterms:modified>
</cp:coreProperties>
</file>