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46B" w:rsidRPr="0081646B" w:rsidRDefault="0081646B" w:rsidP="0081646B">
      <w:pPr>
        <w:jc w:val="both"/>
        <w:rPr>
          <w:rFonts w:ascii="Arial" w:hAnsi="Arial" w:cs="Arial"/>
          <w:b/>
        </w:rPr>
      </w:pPr>
      <w:r w:rsidRPr="0081646B">
        <w:rPr>
          <w:rFonts w:ascii="Arial" w:hAnsi="Arial" w:cs="Arial"/>
          <w:b/>
        </w:rPr>
        <w:t>LA H. “LXI” LEGISLATURA EN EJERCICIO DE LAS FACULTADES QUE LE CONFIEREN LOS ARTÍCULOS 55 Y 57 DE LA CONSTITUCIÓN POLÍTICA DEL ESTADO LIBRE Y SOBERANO DE MÉXICO; 83 DE LA LEY ORGÁNICA DEL PODER LEGISLATIVO DEL ESTADO LIBRE Y SOBERANO DE MÉXICO; Y 72 Y 74 DEL REGLAMENTO DEL PODER LEGISLATIVO DEL ESTADO LIBRE Y SOBERANO DE MÉXICO, HA TENIDO A BIEN EMITIR EL SIGUIENTE:</w:t>
      </w:r>
    </w:p>
    <w:p w:rsidR="0081646B" w:rsidRDefault="0081646B" w:rsidP="00E22B1C">
      <w:pPr>
        <w:jc w:val="both"/>
        <w:rPr>
          <w:rFonts w:ascii="Arial" w:hAnsi="Arial" w:cs="Arial"/>
        </w:rPr>
      </w:pPr>
    </w:p>
    <w:p w:rsidR="00463A8A" w:rsidRPr="0081646B" w:rsidRDefault="00930798" w:rsidP="00E22B1C">
      <w:pPr>
        <w:jc w:val="center"/>
        <w:rPr>
          <w:rFonts w:ascii="Arial" w:hAnsi="Arial" w:cs="Arial"/>
          <w:b/>
        </w:rPr>
      </w:pPr>
      <w:r w:rsidRPr="0081646B">
        <w:rPr>
          <w:rFonts w:ascii="Arial" w:hAnsi="Arial" w:cs="Arial"/>
          <w:b/>
        </w:rPr>
        <w:t>A</w:t>
      </w:r>
      <w:r w:rsidR="00463A8A" w:rsidRPr="0081646B">
        <w:rPr>
          <w:rFonts w:ascii="Arial" w:hAnsi="Arial" w:cs="Arial"/>
          <w:b/>
        </w:rPr>
        <w:t xml:space="preserve"> </w:t>
      </w:r>
      <w:r w:rsidRPr="0081646B">
        <w:rPr>
          <w:rFonts w:ascii="Arial" w:hAnsi="Arial" w:cs="Arial"/>
          <w:b/>
        </w:rPr>
        <w:t>C</w:t>
      </w:r>
      <w:r w:rsidR="00463A8A" w:rsidRPr="0081646B">
        <w:rPr>
          <w:rFonts w:ascii="Arial" w:hAnsi="Arial" w:cs="Arial"/>
          <w:b/>
        </w:rPr>
        <w:t xml:space="preserve"> </w:t>
      </w:r>
      <w:r w:rsidRPr="0081646B">
        <w:rPr>
          <w:rFonts w:ascii="Arial" w:hAnsi="Arial" w:cs="Arial"/>
          <w:b/>
        </w:rPr>
        <w:t>U</w:t>
      </w:r>
      <w:r w:rsidR="00463A8A" w:rsidRPr="0081646B">
        <w:rPr>
          <w:rFonts w:ascii="Arial" w:hAnsi="Arial" w:cs="Arial"/>
          <w:b/>
        </w:rPr>
        <w:t xml:space="preserve"> </w:t>
      </w:r>
      <w:r w:rsidRPr="0081646B">
        <w:rPr>
          <w:rFonts w:ascii="Arial" w:hAnsi="Arial" w:cs="Arial"/>
          <w:b/>
        </w:rPr>
        <w:t>E</w:t>
      </w:r>
      <w:r w:rsidR="00463A8A" w:rsidRPr="0081646B">
        <w:rPr>
          <w:rFonts w:ascii="Arial" w:hAnsi="Arial" w:cs="Arial"/>
          <w:b/>
        </w:rPr>
        <w:t xml:space="preserve"> </w:t>
      </w:r>
      <w:r w:rsidRPr="0081646B">
        <w:rPr>
          <w:rFonts w:ascii="Arial" w:hAnsi="Arial" w:cs="Arial"/>
          <w:b/>
        </w:rPr>
        <w:t>R</w:t>
      </w:r>
      <w:r w:rsidR="00463A8A" w:rsidRPr="0081646B">
        <w:rPr>
          <w:rFonts w:ascii="Arial" w:hAnsi="Arial" w:cs="Arial"/>
          <w:b/>
        </w:rPr>
        <w:t xml:space="preserve"> </w:t>
      </w:r>
      <w:r w:rsidRPr="0081646B">
        <w:rPr>
          <w:rFonts w:ascii="Arial" w:hAnsi="Arial" w:cs="Arial"/>
          <w:b/>
        </w:rPr>
        <w:t>D</w:t>
      </w:r>
      <w:r w:rsidR="00463A8A" w:rsidRPr="0081646B">
        <w:rPr>
          <w:rFonts w:ascii="Arial" w:hAnsi="Arial" w:cs="Arial"/>
          <w:b/>
        </w:rPr>
        <w:t xml:space="preserve"> </w:t>
      </w:r>
      <w:r w:rsidRPr="0081646B">
        <w:rPr>
          <w:rFonts w:ascii="Arial" w:hAnsi="Arial" w:cs="Arial"/>
          <w:b/>
        </w:rPr>
        <w:t>O</w:t>
      </w:r>
    </w:p>
    <w:p w:rsidR="00463A8A" w:rsidRPr="0081646B" w:rsidRDefault="00463A8A" w:rsidP="00E22B1C">
      <w:pPr>
        <w:jc w:val="both"/>
        <w:rPr>
          <w:rFonts w:ascii="Arial" w:hAnsi="Arial" w:cs="Arial"/>
        </w:rPr>
      </w:pPr>
      <w:bookmarkStart w:id="0" w:name="_GoBack"/>
      <w:bookmarkEnd w:id="0"/>
    </w:p>
    <w:p w:rsidR="00817446" w:rsidRPr="0081646B" w:rsidRDefault="00D06945" w:rsidP="0081646B">
      <w:pPr>
        <w:spacing w:line="360" w:lineRule="auto"/>
        <w:jc w:val="both"/>
        <w:rPr>
          <w:rFonts w:ascii="Arial" w:hAnsi="Arial" w:cs="Arial"/>
          <w:bCs/>
        </w:rPr>
      </w:pPr>
      <w:r w:rsidRPr="00D06945">
        <w:rPr>
          <w:rFonts w:ascii="Arial" w:hAnsi="Arial" w:cs="Arial"/>
          <w:b/>
          <w:bCs/>
        </w:rPr>
        <w:t xml:space="preserve">ÚNICO.- </w:t>
      </w:r>
      <w:r w:rsidR="00817446" w:rsidRPr="0081646B">
        <w:rPr>
          <w:rFonts w:ascii="Arial" w:hAnsi="Arial" w:cs="Arial"/>
          <w:bCs/>
        </w:rPr>
        <w:t>La LXI Legislatura del Estado Libre y Soberano de México</w:t>
      </w:r>
      <w:r w:rsidR="00E22B1C">
        <w:rPr>
          <w:rFonts w:ascii="Arial" w:hAnsi="Arial" w:cs="Arial"/>
          <w:bCs/>
        </w:rPr>
        <w:t>,</w:t>
      </w:r>
      <w:r w:rsidR="00817446" w:rsidRPr="0081646B">
        <w:rPr>
          <w:rFonts w:ascii="Arial" w:hAnsi="Arial" w:cs="Arial"/>
          <w:bCs/>
        </w:rPr>
        <w:t xml:space="preserve"> exhorta de manera respetuosa al Gobierno del Estado de México</w:t>
      </w:r>
      <w:r w:rsidR="00E22B1C">
        <w:rPr>
          <w:rFonts w:ascii="Arial" w:hAnsi="Arial" w:cs="Arial"/>
          <w:bCs/>
        </w:rPr>
        <w:t>,</w:t>
      </w:r>
      <w:r w:rsidR="00817446" w:rsidRPr="0081646B">
        <w:rPr>
          <w:rFonts w:ascii="Arial" w:hAnsi="Arial" w:cs="Arial"/>
          <w:bCs/>
        </w:rPr>
        <w:t xml:space="preserve"> a la Secretar</w:t>
      </w:r>
      <w:r w:rsidR="00E22B1C">
        <w:rPr>
          <w:rFonts w:ascii="Arial" w:hAnsi="Arial" w:cs="Arial"/>
          <w:bCs/>
        </w:rPr>
        <w:t>í</w:t>
      </w:r>
      <w:r w:rsidR="00817446" w:rsidRPr="0081646B">
        <w:rPr>
          <w:rFonts w:ascii="Arial" w:hAnsi="Arial" w:cs="Arial"/>
          <w:bCs/>
        </w:rPr>
        <w:t>a de Movilidad del Estado de México, a la Secretar</w:t>
      </w:r>
      <w:r w:rsidR="00E22B1C">
        <w:rPr>
          <w:rFonts w:ascii="Arial" w:hAnsi="Arial" w:cs="Arial"/>
          <w:bCs/>
        </w:rPr>
        <w:t>í</w:t>
      </w:r>
      <w:r w:rsidR="00817446" w:rsidRPr="0081646B">
        <w:rPr>
          <w:rFonts w:ascii="Arial" w:hAnsi="Arial" w:cs="Arial"/>
          <w:bCs/>
        </w:rPr>
        <w:t>a de Seguridad del Estado de México</w:t>
      </w:r>
      <w:r w:rsidR="00E22B1C">
        <w:rPr>
          <w:rFonts w:ascii="Arial" w:hAnsi="Arial" w:cs="Arial"/>
          <w:bCs/>
        </w:rPr>
        <w:t>,</w:t>
      </w:r>
      <w:r w:rsidR="00817446" w:rsidRPr="0081646B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a </w:t>
      </w:r>
      <w:r w:rsidR="00E22B1C">
        <w:rPr>
          <w:rFonts w:ascii="Arial" w:hAnsi="Arial" w:cs="Arial"/>
          <w:bCs/>
        </w:rPr>
        <w:t xml:space="preserve">la Coordinación General de Protección Civil y Gestión Integral del Riesgo del Estado de México, </w:t>
      </w:r>
      <w:r w:rsidR="00817446" w:rsidRPr="0081646B">
        <w:rPr>
          <w:rFonts w:ascii="Arial" w:hAnsi="Arial" w:cs="Arial"/>
          <w:bCs/>
        </w:rPr>
        <w:t>al H. Ayuntamiento de Tlalnepantla de Baz</w:t>
      </w:r>
      <w:r>
        <w:rPr>
          <w:rFonts w:ascii="Arial" w:hAnsi="Arial" w:cs="Arial"/>
          <w:bCs/>
        </w:rPr>
        <w:t>,</w:t>
      </w:r>
      <w:r w:rsidR="00817446" w:rsidRPr="0081646B">
        <w:rPr>
          <w:rFonts w:ascii="Arial" w:hAnsi="Arial" w:cs="Arial"/>
          <w:bCs/>
        </w:rPr>
        <w:t xml:space="preserve"> </w:t>
      </w:r>
      <w:r w:rsidR="00E22B1C">
        <w:rPr>
          <w:rFonts w:ascii="Arial" w:hAnsi="Arial" w:cs="Arial"/>
          <w:bCs/>
        </w:rPr>
        <w:t xml:space="preserve">particularmente </w:t>
      </w:r>
      <w:r w:rsidR="00817446" w:rsidRPr="0081646B">
        <w:rPr>
          <w:rFonts w:ascii="Arial" w:hAnsi="Arial" w:cs="Arial"/>
          <w:bCs/>
        </w:rPr>
        <w:t xml:space="preserve">a la Comisaría General de Seguridad Pública y Tránsito Municipal de Tlalnepantla de Baz, a la Dirección de Movilidad, </w:t>
      </w:r>
      <w:r w:rsidR="00E22B1C">
        <w:rPr>
          <w:rFonts w:ascii="Arial" w:hAnsi="Arial" w:cs="Arial"/>
          <w:bCs/>
        </w:rPr>
        <w:t xml:space="preserve">a la </w:t>
      </w:r>
      <w:r w:rsidR="00817446" w:rsidRPr="0081646B">
        <w:rPr>
          <w:rFonts w:ascii="Arial" w:hAnsi="Arial" w:cs="Arial"/>
          <w:bCs/>
        </w:rPr>
        <w:t xml:space="preserve">Dirección de </w:t>
      </w:r>
      <w:r w:rsidR="0081646B" w:rsidRPr="0081646B">
        <w:rPr>
          <w:rFonts w:ascii="Arial" w:hAnsi="Arial" w:cs="Arial"/>
          <w:bCs/>
        </w:rPr>
        <w:t>Protección Civil</w:t>
      </w:r>
      <w:r w:rsidR="00817446" w:rsidRPr="0081646B">
        <w:rPr>
          <w:rFonts w:ascii="Arial" w:hAnsi="Arial" w:cs="Arial"/>
          <w:bCs/>
        </w:rPr>
        <w:t xml:space="preserve">, para que implementen operativos coordinados, constantes y permanentes por parte de agentes de </w:t>
      </w:r>
      <w:r w:rsidR="00E22B1C">
        <w:rPr>
          <w:rFonts w:ascii="Arial" w:hAnsi="Arial" w:cs="Arial"/>
          <w:bCs/>
        </w:rPr>
        <w:t>m</w:t>
      </w:r>
      <w:r w:rsidR="00817446" w:rsidRPr="0081646B">
        <w:rPr>
          <w:rFonts w:ascii="Arial" w:hAnsi="Arial" w:cs="Arial"/>
          <w:bCs/>
        </w:rPr>
        <w:t>ovilidad, las policías de tránsito Estatal y Municipal, conforme a su área de jurisdicción.</w:t>
      </w:r>
    </w:p>
    <w:p w:rsidR="0081646B" w:rsidRDefault="0081646B" w:rsidP="00E22B1C">
      <w:pPr>
        <w:jc w:val="both"/>
        <w:rPr>
          <w:rFonts w:ascii="Arial" w:hAnsi="Arial" w:cs="Arial"/>
          <w:bCs/>
        </w:rPr>
      </w:pPr>
    </w:p>
    <w:p w:rsidR="00817446" w:rsidRPr="0081646B" w:rsidRDefault="00817446" w:rsidP="0081646B">
      <w:pPr>
        <w:spacing w:line="360" w:lineRule="auto"/>
        <w:jc w:val="both"/>
        <w:rPr>
          <w:rFonts w:ascii="Arial" w:hAnsi="Arial" w:cs="Arial"/>
          <w:bCs/>
        </w:rPr>
      </w:pPr>
      <w:r w:rsidRPr="0081646B">
        <w:rPr>
          <w:rFonts w:ascii="Arial" w:hAnsi="Arial" w:cs="Arial"/>
          <w:bCs/>
        </w:rPr>
        <w:t>A efecto de que sea atendida la problemática de movilidad, derivad</w:t>
      </w:r>
      <w:r w:rsidR="00E22B1C">
        <w:rPr>
          <w:rFonts w:ascii="Arial" w:hAnsi="Arial" w:cs="Arial"/>
          <w:bCs/>
        </w:rPr>
        <w:t>a</w:t>
      </w:r>
      <w:r w:rsidRPr="0081646B">
        <w:rPr>
          <w:rFonts w:ascii="Arial" w:hAnsi="Arial" w:cs="Arial"/>
          <w:bCs/>
        </w:rPr>
        <w:t xml:space="preserve"> del socavón que se generó sobre el </w:t>
      </w:r>
      <w:r w:rsidR="00E22B1C" w:rsidRPr="0081646B">
        <w:rPr>
          <w:rFonts w:ascii="Arial" w:hAnsi="Arial" w:cs="Arial"/>
          <w:bCs/>
        </w:rPr>
        <w:t xml:space="preserve">Puente </w:t>
      </w:r>
      <w:r w:rsidRPr="0081646B">
        <w:rPr>
          <w:rFonts w:ascii="Arial" w:hAnsi="Arial" w:cs="Arial"/>
          <w:bCs/>
        </w:rPr>
        <w:t>de la Av</w:t>
      </w:r>
      <w:r w:rsidR="00E22B1C">
        <w:rPr>
          <w:rFonts w:ascii="Arial" w:hAnsi="Arial" w:cs="Arial"/>
          <w:bCs/>
        </w:rPr>
        <w:t>enida</w:t>
      </w:r>
      <w:r w:rsidRPr="0081646B">
        <w:rPr>
          <w:rFonts w:ascii="Arial" w:hAnsi="Arial" w:cs="Arial"/>
          <w:bCs/>
        </w:rPr>
        <w:t xml:space="preserve"> Hermilo Mena, al cruce con Avenida R</w:t>
      </w:r>
      <w:r w:rsidR="00E22B1C">
        <w:rPr>
          <w:rFonts w:ascii="Arial" w:hAnsi="Arial" w:cs="Arial"/>
          <w:bCs/>
        </w:rPr>
        <w:t>í</w:t>
      </w:r>
      <w:r w:rsidRPr="0081646B">
        <w:rPr>
          <w:rFonts w:ascii="Arial" w:hAnsi="Arial" w:cs="Arial"/>
          <w:bCs/>
        </w:rPr>
        <w:t>o de los Remedios, en la Col. Industrial La Presa.</w:t>
      </w:r>
    </w:p>
    <w:p w:rsidR="0081646B" w:rsidRDefault="0081646B" w:rsidP="00E22B1C">
      <w:pPr>
        <w:jc w:val="both"/>
        <w:rPr>
          <w:rFonts w:ascii="Arial" w:hAnsi="Arial" w:cs="Arial"/>
          <w:bCs/>
        </w:rPr>
      </w:pPr>
    </w:p>
    <w:p w:rsidR="00817446" w:rsidRPr="0081646B" w:rsidRDefault="00817446" w:rsidP="0081646B">
      <w:pPr>
        <w:spacing w:line="360" w:lineRule="auto"/>
        <w:jc w:val="both"/>
        <w:rPr>
          <w:rFonts w:ascii="Arial" w:hAnsi="Arial" w:cs="Arial"/>
          <w:bCs/>
        </w:rPr>
      </w:pPr>
      <w:r w:rsidRPr="0081646B">
        <w:rPr>
          <w:rFonts w:ascii="Arial" w:hAnsi="Arial" w:cs="Arial"/>
          <w:bCs/>
        </w:rPr>
        <w:t xml:space="preserve">Se brinde información a los ciudadanos mediante los protocolos y señalamientos correspondientes, y con ello se eviten los problemas de movilidad en la dicha zona, así como agilizar el flujo vehicular en las colonias: Lázaro Cárdenas, </w:t>
      </w:r>
      <w:r w:rsidR="00E22B1C" w:rsidRPr="0081646B">
        <w:rPr>
          <w:rFonts w:ascii="Arial" w:hAnsi="Arial" w:cs="Arial"/>
          <w:bCs/>
        </w:rPr>
        <w:t>Primera</w:t>
      </w:r>
      <w:r w:rsidRPr="0081646B">
        <w:rPr>
          <w:rFonts w:ascii="Arial" w:hAnsi="Arial" w:cs="Arial"/>
          <w:bCs/>
        </w:rPr>
        <w:t xml:space="preserve">, </w:t>
      </w:r>
      <w:r w:rsidR="00E22B1C" w:rsidRPr="0081646B">
        <w:rPr>
          <w:rFonts w:ascii="Arial" w:hAnsi="Arial" w:cs="Arial"/>
          <w:bCs/>
        </w:rPr>
        <w:t xml:space="preserve">Segunda </w:t>
      </w:r>
      <w:r w:rsidRPr="0081646B">
        <w:rPr>
          <w:rFonts w:ascii="Arial" w:hAnsi="Arial" w:cs="Arial"/>
          <w:bCs/>
        </w:rPr>
        <w:t xml:space="preserve">y </w:t>
      </w:r>
      <w:r w:rsidR="00E22B1C" w:rsidRPr="0081646B">
        <w:rPr>
          <w:rFonts w:ascii="Arial" w:hAnsi="Arial" w:cs="Arial"/>
          <w:bCs/>
        </w:rPr>
        <w:t>Tercera Sección</w:t>
      </w:r>
      <w:r w:rsidRPr="0081646B">
        <w:rPr>
          <w:rFonts w:ascii="Arial" w:hAnsi="Arial" w:cs="Arial"/>
          <w:bCs/>
        </w:rPr>
        <w:t xml:space="preserve">, </w:t>
      </w:r>
      <w:r w:rsidR="0081646B">
        <w:rPr>
          <w:rFonts w:ascii="Arial" w:hAnsi="Arial" w:cs="Arial"/>
          <w:bCs/>
        </w:rPr>
        <w:t>m</w:t>
      </w:r>
      <w:r w:rsidRPr="0081646B">
        <w:rPr>
          <w:rFonts w:ascii="Arial" w:hAnsi="Arial" w:cs="Arial"/>
          <w:bCs/>
        </w:rPr>
        <w:t xml:space="preserve">ejor conocida como </w:t>
      </w:r>
      <w:r w:rsidR="00E22B1C">
        <w:rPr>
          <w:rFonts w:ascii="Arial" w:hAnsi="Arial" w:cs="Arial"/>
          <w:bCs/>
        </w:rPr>
        <w:t>L</w:t>
      </w:r>
      <w:r w:rsidRPr="0081646B">
        <w:rPr>
          <w:rFonts w:ascii="Arial" w:hAnsi="Arial" w:cs="Arial"/>
          <w:bCs/>
        </w:rPr>
        <w:t xml:space="preserve">a Presa, Lomas de Lindavista, San José Ixhuatepec, Unidad Habitacional Magisterial Siglo 21, Unidad Habitacional Bahía del Copal, San Isidro y San Juan Ixhuatepec, en la zona oriente del </w:t>
      </w:r>
      <w:r w:rsidR="00D06945" w:rsidRPr="0081646B">
        <w:rPr>
          <w:rFonts w:ascii="Arial" w:hAnsi="Arial" w:cs="Arial"/>
          <w:bCs/>
        </w:rPr>
        <w:t xml:space="preserve">Municipio </w:t>
      </w:r>
      <w:r w:rsidRPr="0081646B">
        <w:rPr>
          <w:rFonts w:ascii="Arial" w:hAnsi="Arial" w:cs="Arial"/>
          <w:bCs/>
        </w:rPr>
        <w:t xml:space="preserve">de Tlalnepantla de Baz.  </w:t>
      </w:r>
    </w:p>
    <w:p w:rsidR="0081646B" w:rsidRDefault="0081646B" w:rsidP="00D06945">
      <w:pPr>
        <w:jc w:val="both"/>
        <w:rPr>
          <w:rFonts w:ascii="Arial" w:hAnsi="Arial" w:cs="Arial"/>
          <w:bCs/>
        </w:rPr>
      </w:pPr>
    </w:p>
    <w:p w:rsidR="00463A8A" w:rsidRPr="0081646B" w:rsidRDefault="00463A8A" w:rsidP="0081646B">
      <w:pPr>
        <w:spacing w:line="360" w:lineRule="auto"/>
        <w:jc w:val="both"/>
        <w:rPr>
          <w:rFonts w:ascii="Arial" w:hAnsi="Arial" w:cs="Arial"/>
        </w:rPr>
      </w:pPr>
      <w:r w:rsidRPr="0081646B">
        <w:rPr>
          <w:rFonts w:ascii="Arial" w:hAnsi="Arial" w:cs="Arial"/>
        </w:rPr>
        <w:t xml:space="preserve">Dado en el Palacio del Poder Legislativo, en la ciudad de Toluca de Lerdo, Capital del Estado de México, a los siete días del mes de noviembre del dos mil veintitrés. </w:t>
      </w:r>
    </w:p>
    <w:p w:rsidR="00463A8A" w:rsidRPr="0081646B" w:rsidRDefault="00463A8A" w:rsidP="0081646B">
      <w:pPr>
        <w:spacing w:line="360" w:lineRule="auto"/>
        <w:rPr>
          <w:rFonts w:ascii="Arial" w:hAnsi="Arial" w:cs="Arial"/>
        </w:rPr>
      </w:pPr>
      <w:r w:rsidRPr="0081646B">
        <w:rPr>
          <w:rFonts w:ascii="Arial" w:hAnsi="Arial" w:cs="Arial"/>
        </w:rPr>
        <w:br w:type="page"/>
      </w:r>
    </w:p>
    <w:p w:rsidR="00D050C9" w:rsidRPr="0081646B" w:rsidRDefault="00D050C9" w:rsidP="0081646B">
      <w:pPr>
        <w:jc w:val="center"/>
        <w:rPr>
          <w:rFonts w:ascii="Arial" w:hAnsi="Arial" w:cs="Arial"/>
          <w:b/>
        </w:rPr>
      </w:pPr>
    </w:p>
    <w:p w:rsidR="00D050C9" w:rsidRPr="0081646B" w:rsidRDefault="006E4191" w:rsidP="0081646B">
      <w:pPr>
        <w:jc w:val="center"/>
        <w:rPr>
          <w:rFonts w:ascii="Arial" w:hAnsi="Arial" w:cs="Arial"/>
          <w:b/>
        </w:rPr>
      </w:pPr>
      <w:r w:rsidRPr="0081646B">
        <w:rPr>
          <w:rFonts w:ascii="Arial" w:hAnsi="Arial" w:cs="Arial"/>
          <w:b/>
        </w:rPr>
        <w:t>SECRETARIAS</w:t>
      </w:r>
    </w:p>
    <w:p w:rsidR="00D050C9" w:rsidRPr="0081646B" w:rsidRDefault="00D050C9" w:rsidP="0081646B">
      <w:pPr>
        <w:jc w:val="center"/>
        <w:rPr>
          <w:rFonts w:ascii="Arial" w:hAnsi="Arial" w:cs="Arial"/>
          <w:b/>
        </w:rPr>
      </w:pPr>
    </w:p>
    <w:p w:rsidR="00D050C9" w:rsidRPr="0081646B" w:rsidRDefault="00D050C9" w:rsidP="0081646B">
      <w:pPr>
        <w:jc w:val="center"/>
        <w:rPr>
          <w:rFonts w:ascii="Arial" w:hAnsi="Arial" w:cs="Arial"/>
          <w:b/>
        </w:rPr>
      </w:pPr>
    </w:p>
    <w:p w:rsidR="00D050C9" w:rsidRPr="0081646B" w:rsidRDefault="00D050C9" w:rsidP="0081646B">
      <w:pPr>
        <w:jc w:val="center"/>
        <w:rPr>
          <w:rFonts w:ascii="Arial" w:hAnsi="Arial" w:cs="Arial"/>
          <w:b/>
        </w:rPr>
      </w:pPr>
    </w:p>
    <w:p w:rsidR="00D050C9" w:rsidRPr="0081646B" w:rsidRDefault="006E4191" w:rsidP="0081646B">
      <w:pPr>
        <w:jc w:val="center"/>
        <w:rPr>
          <w:rFonts w:ascii="Arial" w:hAnsi="Arial" w:cs="Arial"/>
          <w:b/>
        </w:rPr>
      </w:pPr>
      <w:r w:rsidRPr="0081646B">
        <w:rPr>
          <w:rFonts w:ascii="Arial" w:hAnsi="Arial" w:cs="Arial"/>
          <w:b/>
        </w:rPr>
        <w:t>DIP. VIRIDIANA FUENTES CRUZ</w:t>
      </w:r>
    </w:p>
    <w:p w:rsidR="00D050C9" w:rsidRPr="0081646B" w:rsidRDefault="00D050C9" w:rsidP="0081646B">
      <w:pPr>
        <w:jc w:val="center"/>
        <w:rPr>
          <w:rFonts w:ascii="Arial" w:hAnsi="Arial" w:cs="Arial"/>
          <w:b/>
        </w:rPr>
      </w:pPr>
    </w:p>
    <w:p w:rsidR="00D050C9" w:rsidRPr="0081646B" w:rsidRDefault="00D050C9" w:rsidP="0081646B">
      <w:pPr>
        <w:jc w:val="center"/>
        <w:rPr>
          <w:rFonts w:ascii="Arial" w:hAnsi="Arial" w:cs="Arial"/>
          <w:b/>
        </w:rPr>
      </w:pPr>
    </w:p>
    <w:p w:rsidR="00D050C9" w:rsidRPr="0081646B" w:rsidRDefault="00D050C9" w:rsidP="0081646B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46"/>
      </w:tblGrid>
      <w:tr w:rsidR="00D050C9" w:rsidRPr="0081646B" w:rsidTr="00D050C9">
        <w:tc>
          <w:tcPr>
            <w:tcW w:w="4981" w:type="dxa"/>
            <w:hideMark/>
          </w:tcPr>
          <w:p w:rsidR="006E4191" w:rsidRPr="0081646B" w:rsidRDefault="006E4191" w:rsidP="0081646B">
            <w:pPr>
              <w:jc w:val="center"/>
              <w:rPr>
                <w:rFonts w:ascii="Arial" w:hAnsi="Arial" w:cs="Arial"/>
                <w:b/>
              </w:rPr>
            </w:pPr>
            <w:r w:rsidRPr="0081646B">
              <w:rPr>
                <w:rFonts w:ascii="Arial" w:hAnsi="Arial" w:cs="Arial"/>
                <w:b/>
              </w:rPr>
              <w:t>DIP. SILVIA</w:t>
            </w:r>
          </w:p>
          <w:p w:rsidR="00D050C9" w:rsidRPr="0081646B" w:rsidRDefault="006E4191" w:rsidP="0081646B">
            <w:pPr>
              <w:jc w:val="center"/>
              <w:rPr>
                <w:rFonts w:ascii="Arial" w:hAnsi="Arial" w:cs="Arial"/>
                <w:b/>
              </w:rPr>
            </w:pPr>
            <w:r w:rsidRPr="0081646B">
              <w:rPr>
                <w:rFonts w:ascii="Arial" w:hAnsi="Arial" w:cs="Arial"/>
                <w:b/>
              </w:rPr>
              <w:t>BARBERENA MALDONADO</w:t>
            </w:r>
          </w:p>
        </w:tc>
        <w:tc>
          <w:tcPr>
            <w:tcW w:w="4981" w:type="dxa"/>
            <w:hideMark/>
          </w:tcPr>
          <w:p w:rsidR="006E4191" w:rsidRPr="0081646B" w:rsidRDefault="006E4191" w:rsidP="0081646B">
            <w:pPr>
              <w:jc w:val="center"/>
              <w:rPr>
                <w:rFonts w:ascii="Arial" w:hAnsi="Arial" w:cs="Arial"/>
                <w:b/>
              </w:rPr>
            </w:pPr>
            <w:r w:rsidRPr="0081646B">
              <w:rPr>
                <w:rFonts w:ascii="Arial" w:hAnsi="Arial" w:cs="Arial"/>
                <w:b/>
              </w:rPr>
              <w:t>DIP. CLAUDIA DESIREE</w:t>
            </w:r>
          </w:p>
          <w:p w:rsidR="00D050C9" w:rsidRPr="0081646B" w:rsidRDefault="006E4191" w:rsidP="0081646B">
            <w:pPr>
              <w:jc w:val="center"/>
              <w:rPr>
                <w:rFonts w:ascii="Arial" w:hAnsi="Arial" w:cs="Arial"/>
                <w:b/>
              </w:rPr>
            </w:pPr>
            <w:r w:rsidRPr="0081646B">
              <w:rPr>
                <w:rFonts w:ascii="Arial" w:hAnsi="Arial" w:cs="Arial"/>
                <w:b/>
              </w:rPr>
              <w:t>MORALES ROBLEDO</w:t>
            </w:r>
          </w:p>
        </w:tc>
      </w:tr>
    </w:tbl>
    <w:p w:rsidR="00835652" w:rsidRPr="0081646B" w:rsidRDefault="00835652" w:rsidP="0081646B">
      <w:pPr>
        <w:jc w:val="center"/>
        <w:rPr>
          <w:rFonts w:ascii="Arial" w:hAnsi="Arial" w:cs="Arial"/>
          <w:b/>
        </w:rPr>
      </w:pPr>
    </w:p>
    <w:sectPr w:rsidR="00835652" w:rsidRPr="0081646B" w:rsidSect="00D06945">
      <w:headerReference w:type="default" r:id="rId8"/>
      <w:pgSz w:w="12240" w:h="15840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B9A" w:rsidRDefault="00681B9A" w:rsidP="00BD36E2">
      <w:r>
        <w:separator/>
      </w:r>
    </w:p>
  </w:endnote>
  <w:endnote w:type="continuationSeparator" w:id="0">
    <w:p w:rsidR="00681B9A" w:rsidRDefault="00681B9A" w:rsidP="00BD3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B9A" w:rsidRDefault="00681B9A" w:rsidP="00BD36E2">
      <w:r>
        <w:separator/>
      </w:r>
    </w:p>
  </w:footnote>
  <w:footnote w:type="continuationSeparator" w:id="0">
    <w:p w:rsidR="00681B9A" w:rsidRDefault="00681B9A" w:rsidP="00BD3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1" w:type="dxa"/>
      <w:tblLayout w:type="fixed"/>
      <w:tblLook w:val="04A0" w:firstRow="1" w:lastRow="0" w:firstColumn="1" w:lastColumn="0" w:noHBand="0" w:noVBand="1"/>
    </w:tblPr>
    <w:tblGrid>
      <w:gridCol w:w="2943"/>
      <w:gridCol w:w="6838"/>
    </w:tblGrid>
    <w:tr w:rsidR="00835652" w:rsidRPr="00EA287B" w:rsidTr="00BC7A40">
      <w:tc>
        <w:tcPr>
          <w:tcW w:w="2943" w:type="dxa"/>
          <w:hideMark/>
        </w:tcPr>
        <w:p w:rsidR="00835652" w:rsidRPr="00EA287B" w:rsidRDefault="00835652" w:rsidP="00835652">
          <w:pPr>
            <w:pStyle w:val="Encabezado"/>
            <w:rPr>
              <w:sz w:val="12"/>
              <w:szCs w:val="22"/>
              <w:lang w:val="es-MX"/>
            </w:rPr>
          </w:pPr>
          <w:r w:rsidRPr="00EA287B">
            <w:rPr>
              <w:noProof/>
              <w:sz w:val="12"/>
              <w:lang w:val="es-MX" w:eastAsia="es-MX"/>
            </w:rPr>
            <w:drawing>
              <wp:inline distT="0" distB="0" distL="0" distR="0" wp14:anchorId="2EA3F835" wp14:editId="6375CC2A">
                <wp:extent cx="1728172" cy="702839"/>
                <wp:effectExtent l="0" t="0" r="5715" b="254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9564" cy="7278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38" w:type="dxa"/>
          <w:vAlign w:val="center"/>
          <w:hideMark/>
        </w:tcPr>
        <w:p w:rsidR="00835652" w:rsidRPr="00EA287B" w:rsidRDefault="00835652" w:rsidP="0083565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EA287B">
            <w:rPr>
              <w:rFonts w:ascii="Arial" w:hAnsi="Arial" w:cs="Arial"/>
              <w:b/>
              <w:sz w:val="20"/>
              <w:szCs w:val="20"/>
            </w:rPr>
            <w:t xml:space="preserve">“2023. Año del Septuagésimo Aniversario del Reconocimiento </w:t>
          </w:r>
        </w:p>
        <w:p w:rsidR="00835652" w:rsidRPr="00EA287B" w:rsidRDefault="00835652" w:rsidP="00835652">
          <w:pPr>
            <w:jc w:val="center"/>
            <w:rPr>
              <w:rFonts w:ascii="Arial" w:hAnsi="Arial" w:cs="Arial"/>
              <w:b/>
              <w:color w:val="660033"/>
              <w:sz w:val="20"/>
              <w:szCs w:val="20"/>
            </w:rPr>
          </w:pPr>
          <w:r w:rsidRPr="00EA287B">
            <w:rPr>
              <w:rFonts w:ascii="Arial" w:hAnsi="Arial" w:cs="Arial"/>
              <w:b/>
              <w:sz w:val="20"/>
              <w:szCs w:val="20"/>
            </w:rPr>
            <w:t>del Derecho al Voto de las Mujeres en México”</w:t>
          </w:r>
        </w:p>
      </w:tc>
    </w:tr>
  </w:tbl>
  <w:p w:rsidR="00835652" w:rsidRDefault="0083565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4A47"/>
    <w:multiLevelType w:val="hybridMultilevel"/>
    <w:tmpl w:val="7E0E78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4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CF5"/>
    <w:rsid w:val="00001AF2"/>
    <w:rsid w:val="00050755"/>
    <w:rsid w:val="00050917"/>
    <w:rsid w:val="00052C9A"/>
    <w:rsid w:val="00060EF5"/>
    <w:rsid w:val="0007045A"/>
    <w:rsid w:val="00077C51"/>
    <w:rsid w:val="00083F9E"/>
    <w:rsid w:val="0009127B"/>
    <w:rsid w:val="000E3D20"/>
    <w:rsid w:val="000E4EF4"/>
    <w:rsid w:val="000F7A81"/>
    <w:rsid w:val="00120059"/>
    <w:rsid w:val="00127957"/>
    <w:rsid w:val="00172737"/>
    <w:rsid w:val="00182437"/>
    <w:rsid w:val="001A72EF"/>
    <w:rsid w:val="001C1998"/>
    <w:rsid w:val="002430F6"/>
    <w:rsid w:val="00252E02"/>
    <w:rsid w:val="00257DCF"/>
    <w:rsid w:val="002A2A6B"/>
    <w:rsid w:val="002F4098"/>
    <w:rsid w:val="0030052B"/>
    <w:rsid w:val="00307298"/>
    <w:rsid w:val="00313CE1"/>
    <w:rsid w:val="00324C55"/>
    <w:rsid w:val="00337E44"/>
    <w:rsid w:val="003524FB"/>
    <w:rsid w:val="00355EAF"/>
    <w:rsid w:val="003640FD"/>
    <w:rsid w:val="00375B28"/>
    <w:rsid w:val="0038451C"/>
    <w:rsid w:val="0038673C"/>
    <w:rsid w:val="003A4A7F"/>
    <w:rsid w:val="003C1DF3"/>
    <w:rsid w:val="003C2D00"/>
    <w:rsid w:val="003D1964"/>
    <w:rsid w:val="003D22C9"/>
    <w:rsid w:val="003D4AAB"/>
    <w:rsid w:val="003D79E2"/>
    <w:rsid w:val="003E6FDF"/>
    <w:rsid w:val="003F11B0"/>
    <w:rsid w:val="003F2E6E"/>
    <w:rsid w:val="00402A66"/>
    <w:rsid w:val="004172D7"/>
    <w:rsid w:val="0046015C"/>
    <w:rsid w:val="00463A8A"/>
    <w:rsid w:val="00464A46"/>
    <w:rsid w:val="004A5E8F"/>
    <w:rsid w:val="004B3325"/>
    <w:rsid w:val="004B7972"/>
    <w:rsid w:val="004D2C80"/>
    <w:rsid w:val="00533E8E"/>
    <w:rsid w:val="0055601B"/>
    <w:rsid w:val="0058360E"/>
    <w:rsid w:val="005A6D20"/>
    <w:rsid w:val="005B4691"/>
    <w:rsid w:val="005D6491"/>
    <w:rsid w:val="005F2EF8"/>
    <w:rsid w:val="005F659C"/>
    <w:rsid w:val="00602671"/>
    <w:rsid w:val="00610B47"/>
    <w:rsid w:val="00612610"/>
    <w:rsid w:val="00614839"/>
    <w:rsid w:val="00620B13"/>
    <w:rsid w:val="006539D6"/>
    <w:rsid w:val="00676AEC"/>
    <w:rsid w:val="00677D1F"/>
    <w:rsid w:val="00681B9A"/>
    <w:rsid w:val="00694013"/>
    <w:rsid w:val="006949D3"/>
    <w:rsid w:val="00694F2E"/>
    <w:rsid w:val="006C53F7"/>
    <w:rsid w:val="006D0185"/>
    <w:rsid w:val="006D60CF"/>
    <w:rsid w:val="006E0977"/>
    <w:rsid w:val="006E4191"/>
    <w:rsid w:val="00714452"/>
    <w:rsid w:val="0074580E"/>
    <w:rsid w:val="007B374A"/>
    <w:rsid w:val="007C095D"/>
    <w:rsid w:val="007C4B4B"/>
    <w:rsid w:val="007E0E9B"/>
    <w:rsid w:val="007E4C0E"/>
    <w:rsid w:val="007E7D96"/>
    <w:rsid w:val="008010BE"/>
    <w:rsid w:val="0080548C"/>
    <w:rsid w:val="0081646B"/>
    <w:rsid w:val="00817446"/>
    <w:rsid w:val="00835652"/>
    <w:rsid w:val="00853957"/>
    <w:rsid w:val="00861781"/>
    <w:rsid w:val="0087033A"/>
    <w:rsid w:val="008C0B28"/>
    <w:rsid w:val="008C717A"/>
    <w:rsid w:val="008E622A"/>
    <w:rsid w:val="008F28A9"/>
    <w:rsid w:val="008F4B46"/>
    <w:rsid w:val="009104FC"/>
    <w:rsid w:val="0091556B"/>
    <w:rsid w:val="009221CC"/>
    <w:rsid w:val="00930798"/>
    <w:rsid w:val="00973382"/>
    <w:rsid w:val="00977015"/>
    <w:rsid w:val="0099163A"/>
    <w:rsid w:val="009B28FD"/>
    <w:rsid w:val="009C3961"/>
    <w:rsid w:val="009C3F45"/>
    <w:rsid w:val="009C5028"/>
    <w:rsid w:val="009C6F65"/>
    <w:rsid w:val="009D3E13"/>
    <w:rsid w:val="009F5DF6"/>
    <w:rsid w:val="009F6A9A"/>
    <w:rsid w:val="00A05C47"/>
    <w:rsid w:val="00A15E2F"/>
    <w:rsid w:val="00A20B87"/>
    <w:rsid w:val="00A24061"/>
    <w:rsid w:val="00A37EDC"/>
    <w:rsid w:val="00A50E86"/>
    <w:rsid w:val="00A52615"/>
    <w:rsid w:val="00A52F02"/>
    <w:rsid w:val="00A63308"/>
    <w:rsid w:val="00AC3577"/>
    <w:rsid w:val="00AD445C"/>
    <w:rsid w:val="00B06FBC"/>
    <w:rsid w:val="00B1031D"/>
    <w:rsid w:val="00B15002"/>
    <w:rsid w:val="00B379B2"/>
    <w:rsid w:val="00B40DE0"/>
    <w:rsid w:val="00B42D73"/>
    <w:rsid w:val="00B52AF4"/>
    <w:rsid w:val="00B606B9"/>
    <w:rsid w:val="00B64FCF"/>
    <w:rsid w:val="00B670D1"/>
    <w:rsid w:val="00B830FF"/>
    <w:rsid w:val="00BA12EB"/>
    <w:rsid w:val="00BA4CF5"/>
    <w:rsid w:val="00BB5D40"/>
    <w:rsid w:val="00BB6354"/>
    <w:rsid w:val="00BD36E2"/>
    <w:rsid w:val="00BD48BA"/>
    <w:rsid w:val="00C10B7D"/>
    <w:rsid w:val="00C155E7"/>
    <w:rsid w:val="00C17E0B"/>
    <w:rsid w:val="00C4608F"/>
    <w:rsid w:val="00C53478"/>
    <w:rsid w:val="00C67512"/>
    <w:rsid w:val="00C93627"/>
    <w:rsid w:val="00C97CDA"/>
    <w:rsid w:val="00CA4DBD"/>
    <w:rsid w:val="00CE219E"/>
    <w:rsid w:val="00D050C9"/>
    <w:rsid w:val="00D06945"/>
    <w:rsid w:val="00D121FD"/>
    <w:rsid w:val="00D22B77"/>
    <w:rsid w:val="00D27A35"/>
    <w:rsid w:val="00D31F23"/>
    <w:rsid w:val="00D57D5A"/>
    <w:rsid w:val="00D613C5"/>
    <w:rsid w:val="00D8381A"/>
    <w:rsid w:val="00DB020C"/>
    <w:rsid w:val="00DB50CC"/>
    <w:rsid w:val="00DC6DD6"/>
    <w:rsid w:val="00DD26F3"/>
    <w:rsid w:val="00DD59EB"/>
    <w:rsid w:val="00DD5A29"/>
    <w:rsid w:val="00DE5986"/>
    <w:rsid w:val="00DF1915"/>
    <w:rsid w:val="00DF4825"/>
    <w:rsid w:val="00E013FB"/>
    <w:rsid w:val="00E0665D"/>
    <w:rsid w:val="00E22B1C"/>
    <w:rsid w:val="00E33768"/>
    <w:rsid w:val="00E510D7"/>
    <w:rsid w:val="00E71EFE"/>
    <w:rsid w:val="00E753C9"/>
    <w:rsid w:val="00E77A34"/>
    <w:rsid w:val="00E77A66"/>
    <w:rsid w:val="00EA287B"/>
    <w:rsid w:val="00EA3170"/>
    <w:rsid w:val="00EA65C7"/>
    <w:rsid w:val="00EB068F"/>
    <w:rsid w:val="00EB37A6"/>
    <w:rsid w:val="00EC069E"/>
    <w:rsid w:val="00ED03D3"/>
    <w:rsid w:val="00ED3EFE"/>
    <w:rsid w:val="00F14998"/>
    <w:rsid w:val="00F21E5A"/>
    <w:rsid w:val="00F3615C"/>
    <w:rsid w:val="00F509A4"/>
    <w:rsid w:val="00F70ED2"/>
    <w:rsid w:val="00F82CA5"/>
    <w:rsid w:val="00F93759"/>
    <w:rsid w:val="00FA2AC4"/>
    <w:rsid w:val="00FA67AA"/>
    <w:rsid w:val="00FB2584"/>
    <w:rsid w:val="00FB7BDB"/>
    <w:rsid w:val="00FD2606"/>
    <w:rsid w:val="00FE2C6E"/>
    <w:rsid w:val="00FF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A78191E"/>
  <w14:defaultImageDpi w14:val="300"/>
  <w15:docId w15:val="{30DFBCBB-31DA-4A8A-B1AA-562AE03C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4C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A4C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B52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40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406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D36E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36E2"/>
  </w:style>
  <w:style w:type="paragraph" w:styleId="Piedepgina">
    <w:name w:val="footer"/>
    <w:basedOn w:val="Normal"/>
    <w:link w:val="PiedepginaCar"/>
    <w:uiPriority w:val="99"/>
    <w:unhideWhenUsed/>
    <w:rsid w:val="00BD36E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6E2"/>
  </w:style>
  <w:style w:type="character" w:customStyle="1" w:styleId="Ninguno">
    <w:name w:val="Ninguno"/>
    <w:rsid w:val="00BD36E2"/>
  </w:style>
  <w:style w:type="paragraph" w:customStyle="1" w:styleId="Cuerpo">
    <w:name w:val="Cuerpo"/>
    <w:rsid w:val="00BD36E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 w:cs="Times New Roman"/>
      <w:color w:val="000000"/>
      <w:u w:color="000000"/>
      <w:bdr w:val="nil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8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6F7F9-4885-4A3A-9E10-99C739F48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327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imagen</dc:creator>
  <cp:lastModifiedBy>PRODESK HP</cp:lastModifiedBy>
  <cp:revision>7</cp:revision>
  <cp:lastPrinted>2023-11-08T17:10:00Z</cp:lastPrinted>
  <dcterms:created xsi:type="dcterms:W3CDTF">2023-11-08T01:28:00Z</dcterms:created>
  <dcterms:modified xsi:type="dcterms:W3CDTF">2023-11-08T17:44:00Z</dcterms:modified>
</cp:coreProperties>
</file>